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4D" w:rsidRPr="00025682" w:rsidRDefault="00CD264D" w:rsidP="00CD264D">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x-none"/>
        </w:rPr>
      </w:pPr>
      <w:r w:rsidRPr="00025682">
        <w:rPr>
          <w:rFonts w:ascii="Times New Roman" w:eastAsia="Times New Roman" w:hAnsi="Times New Roman" w:cs="Times New Roman"/>
          <w:b/>
          <w:sz w:val="18"/>
          <w:szCs w:val="18"/>
          <w:lang w:val="x-none" w:eastAsia="x-none"/>
        </w:rPr>
        <w:t>Внесен в государственный реестр нормативных правовых актов исполнительных органов государственной власти Х</w:t>
      </w:r>
      <w:r w:rsidRPr="00025682">
        <w:rPr>
          <w:rFonts w:ascii="Times New Roman" w:eastAsia="Times New Roman" w:hAnsi="Times New Roman" w:cs="Times New Roman"/>
          <w:b/>
          <w:sz w:val="18"/>
          <w:szCs w:val="18"/>
          <w:lang w:eastAsia="x-none"/>
        </w:rPr>
        <w:t xml:space="preserve">анты-Мансийского автономного округа </w:t>
      </w:r>
      <w:r w:rsidRPr="00025682">
        <w:rPr>
          <w:rFonts w:ascii="Times New Roman" w:eastAsia="Times New Roman" w:hAnsi="Times New Roman" w:cs="Times New Roman"/>
          <w:b/>
          <w:sz w:val="18"/>
          <w:szCs w:val="18"/>
          <w:lang w:val="x-none" w:eastAsia="x-none"/>
        </w:rPr>
        <w:t xml:space="preserve">– Югры за № </w:t>
      </w:r>
      <w:r w:rsidRPr="00025682">
        <w:rPr>
          <w:rFonts w:ascii="Times New Roman" w:eastAsia="Times New Roman" w:hAnsi="Times New Roman" w:cs="Times New Roman"/>
          <w:b/>
          <w:sz w:val="18"/>
          <w:szCs w:val="18"/>
          <w:lang w:eastAsia="x-none"/>
        </w:rPr>
        <w:t>4</w:t>
      </w:r>
      <w:r>
        <w:rPr>
          <w:rFonts w:ascii="Times New Roman" w:eastAsia="Times New Roman" w:hAnsi="Times New Roman" w:cs="Times New Roman"/>
          <w:b/>
          <w:sz w:val="18"/>
          <w:szCs w:val="18"/>
          <w:lang w:eastAsia="x-none"/>
        </w:rPr>
        <w:t>099</w:t>
      </w:r>
      <w:r w:rsidRPr="00025682">
        <w:rPr>
          <w:rFonts w:ascii="Times New Roman" w:eastAsia="Times New Roman" w:hAnsi="Times New Roman" w:cs="Times New Roman"/>
          <w:b/>
          <w:sz w:val="18"/>
          <w:szCs w:val="18"/>
          <w:lang w:val="x-none" w:eastAsia="x-none"/>
        </w:rPr>
        <w:t xml:space="preserve"> от </w:t>
      </w:r>
      <w:r>
        <w:rPr>
          <w:rFonts w:ascii="Times New Roman" w:eastAsia="Times New Roman" w:hAnsi="Times New Roman" w:cs="Times New Roman"/>
          <w:b/>
          <w:sz w:val="18"/>
          <w:szCs w:val="18"/>
          <w:lang w:eastAsia="x-none"/>
        </w:rPr>
        <w:t>18</w:t>
      </w:r>
      <w:r w:rsidRPr="00025682">
        <w:rPr>
          <w:rFonts w:ascii="Times New Roman" w:eastAsia="Times New Roman" w:hAnsi="Times New Roman" w:cs="Times New Roman"/>
          <w:b/>
          <w:sz w:val="18"/>
          <w:szCs w:val="18"/>
          <w:lang w:eastAsia="x-none"/>
        </w:rPr>
        <w:t>.1</w:t>
      </w:r>
      <w:r>
        <w:rPr>
          <w:rFonts w:ascii="Times New Roman" w:eastAsia="Times New Roman" w:hAnsi="Times New Roman" w:cs="Times New Roman"/>
          <w:b/>
          <w:sz w:val="18"/>
          <w:szCs w:val="18"/>
          <w:lang w:eastAsia="x-none"/>
        </w:rPr>
        <w:t>2</w:t>
      </w:r>
      <w:r w:rsidRPr="00025682">
        <w:rPr>
          <w:rFonts w:ascii="Times New Roman" w:eastAsia="Times New Roman" w:hAnsi="Times New Roman" w:cs="Times New Roman"/>
          <w:b/>
          <w:sz w:val="18"/>
          <w:szCs w:val="18"/>
          <w:lang w:eastAsia="x-none"/>
        </w:rPr>
        <w:t>.2018</w:t>
      </w:r>
    </w:p>
    <w:p w:rsidR="00CD264D" w:rsidRDefault="00CD264D" w:rsidP="00CD264D">
      <w:pPr>
        <w:spacing w:after="0" w:line="240" w:lineRule="auto"/>
        <w:jc w:val="center"/>
        <w:rPr>
          <w:rFonts w:ascii="Times New Roman" w:eastAsia="Times New Roman" w:hAnsi="Times New Roman" w:cs="Times New Roman"/>
          <w:sz w:val="10"/>
          <w:szCs w:val="10"/>
          <w:lang w:eastAsia="ru-RU"/>
        </w:rPr>
      </w:pPr>
    </w:p>
    <w:p w:rsidR="00CD264D" w:rsidRDefault="00CD264D" w:rsidP="00CD264D">
      <w:pPr>
        <w:spacing w:after="0" w:line="240" w:lineRule="auto"/>
        <w:jc w:val="center"/>
        <w:rPr>
          <w:rFonts w:ascii="Times New Roman" w:eastAsia="Times New Roman" w:hAnsi="Times New Roman" w:cs="Times New Roman"/>
          <w:sz w:val="10"/>
          <w:szCs w:val="10"/>
          <w:lang w:eastAsia="ru-RU"/>
        </w:rPr>
      </w:pPr>
    </w:p>
    <w:p w:rsidR="00CD264D" w:rsidRDefault="00CD264D" w:rsidP="00CD264D">
      <w:pPr>
        <w:spacing w:after="0" w:line="240" w:lineRule="auto"/>
        <w:jc w:val="center"/>
        <w:rPr>
          <w:rFonts w:ascii="Times New Roman" w:eastAsia="Times New Roman" w:hAnsi="Times New Roman" w:cs="Times New Roman"/>
          <w:sz w:val="10"/>
          <w:szCs w:val="10"/>
          <w:lang w:eastAsia="ru-RU"/>
        </w:rPr>
      </w:pPr>
      <w:r>
        <w:rPr>
          <w:noProof/>
          <w:lang w:eastAsia="zh-TW"/>
        </w:rPr>
        <w:drawing>
          <wp:inline distT="0" distB="0" distL="0" distR="0" wp14:anchorId="38BEFA7F" wp14:editId="119CA717">
            <wp:extent cx="715645" cy="787400"/>
            <wp:effectExtent l="0" t="0" r="8255" b="0"/>
            <wp:docPr id="16" name="Рисунок 16"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5">
                      <a:lum bright="6000" contrast="36000"/>
                      <a:extLst>
                        <a:ext uri="{28A0092B-C50C-407E-A947-70E740481C1C}">
                          <a14:useLocalDpi xmlns:a14="http://schemas.microsoft.com/office/drawing/2010/main" val="0"/>
                        </a:ext>
                      </a:extLst>
                    </a:blip>
                    <a:srcRect/>
                    <a:stretch>
                      <a:fillRect/>
                    </a:stretch>
                  </pic:blipFill>
                  <pic:spPr bwMode="auto">
                    <a:xfrm>
                      <a:off x="0" y="0"/>
                      <a:ext cx="715645" cy="787400"/>
                    </a:xfrm>
                    <a:prstGeom prst="rect">
                      <a:avLst/>
                    </a:prstGeom>
                    <a:noFill/>
                    <a:ln>
                      <a:noFill/>
                    </a:ln>
                  </pic:spPr>
                </pic:pic>
              </a:graphicData>
            </a:graphic>
          </wp:inline>
        </w:drawing>
      </w:r>
    </w:p>
    <w:p w:rsidR="00CD264D" w:rsidRPr="00DD65DD" w:rsidRDefault="00CD264D" w:rsidP="00CD264D">
      <w:pPr>
        <w:spacing w:after="0" w:line="240" w:lineRule="auto"/>
        <w:jc w:val="center"/>
        <w:rPr>
          <w:rFonts w:ascii="Times New Roman" w:eastAsia="Times New Roman" w:hAnsi="Times New Roman" w:cs="Times New Roman"/>
          <w:sz w:val="10"/>
          <w:szCs w:val="10"/>
          <w:lang w:eastAsia="ru-RU"/>
        </w:rPr>
      </w:pPr>
    </w:p>
    <w:p w:rsidR="00CD264D" w:rsidRPr="00DD65DD" w:rsidRDefault="00CD264D" w:rsidP="00CD264D">
      <w:pPr>
        <w:keepNext/>
        <w:spacing w:after="0" w:line="240" w:lineRule="auto"/>
        <w:jc w:val="center"/>
        <w:outlineLvl w:val="1"/>
        <w:rPr>
          <w:rFonts w:ascii="Times New Roman" w:eastAsia="Times New Roman" w:hAnsi="Times New Roman" w:cs="Times New Roman"/>
          <w:b/>
          <w:snapToGrid w:val="0"/>
          <w:sz w:val="28"/>
          <w:szCs w:val="20"/>
          <w:lang w:eastAsia="ru-RU"/>
        </w:rPr>
      </w:pPr>
      <w:r w:rsidRPr="00DD65DD">
        <w:rPr>
          <w:rFonts w:ascii="Times New Roman" w:eastAsia="Times New Roman" w:hAnsi="Times New Roman" w:cs="Times New Roman"/>
          <w:b/>
          <w:snapToGrid w:val="0"/>
          <w:sz w:val="28"/>
          <w:szCs w:val="20"/>
          <w:lang w:eastAsia="ru-RU"/>
        </w:rPr>
        <w:t>РЕГИОНАЛЬНАЯ СЛУЖБА ПО ТАРИФАМ</w:t>
      </w:r>
    </w:p>
    <w:p w:rsidR="00CD264D" w:rsidRPr="00DD65DD" w:rsidRDefault="00CD264D" w:rsidP="00CD264D">
      <w:pPr>
        <w:keepNext/>
        <w:spacing w:after="0" w:line="240" w:lineRule="auto"/>
        <w:jc w:val="center"/>
        <w:outlineLvl w:val="1"/>
        <w:rPr>
          <w:rFonts w:ascii="Times New Roman" w:eastAsia="Times New Roman" w:hAnsi="Times New Roman" w:cs="Times New Roman"/>
          <w:b/>
          <w:snapToGrid w:val="0"/>
          <w:sz w:val="28"/>
          <w:szCs w:val="20"/>
          <w:lang w:eastAsia="ru-RU"/>
        </w:rPr>
      </w:pPr>
      <w:r w:rsidRPr="00DD65DD">
        <w:rPr>
          <w:rFonts w:ascii="Times New Roman" w:eastAsia="Times New Roman" w:hAnsi="Times New Roman" w:cs="Times New Roman"/>
          <w:b/>
          <w:snapToGrid w:val="0"/>
          <w:sz w:val="28"/>
          <w:szCs w:val="20"/>
          <w:lang w:eastAsia="ru-RU"/>
        </w:rPr>
        <w:t>ХАНТЫ-МАНСИЙСКОГО АВТОНОМНОГО ОКРУГА-ЮГРЫ</w:t>
      </w:r>
    </w:p>
    <w:p w:rsidR="00CD264D" w:rsidRPr="00DD65DD" w:rsidRDefault="00CD264D" w:rsidP="00CD264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1"/>
          <w:szCs w:val="20"/>
          <w:lang w:eastAsia="ru-RU"/>
        </w:rPr>
      </w:pPr>
    </w:p>
    <w:p w:rsidR="00CD264D" w:rsidRPr="00DD65DD" w:rsidRDefault="00CD264D" w:rsidP="00CD264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1"/>
          <w:szCs w:val="20"/>
          <w:lang w:eastAsia="ru-RU"/>
        </w:rPr>
      </w:pPr>
      <w:r w:rsidRPr="00DD65DD">
        <w:rPr>
          <w:rFonts w:ascii="Times New Roman" w:eastAsia="Times New Roman" w:hAnsi="Times New Roman" w:cs="Times New Roman"/>
          <w:b/>
          <w:color w:val="000000"/>
          <w:sz w:val="31"/>
          <w:szCs w:val="20"/>
          <w:lang w:eastAsia="ru-RU"/>
        </w:rPr>
        <w:t xml:space="preserve">ПРИКАЗ </w:t>
      </w:r>
    </w:p>
    <w:p w:rsidR="00CD264D" w:rsidRPr="00DD65DD" w:rsidRDefault="00CD264D" w:rsidP="00CD264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D264D" w:rsidRPr="00DD65DD" w:rsidRDefault="00CD264D" w:rsidP="00CD264D">
      <w:pPr>
        <w:autoSpaceDE w:val="0"/>
        <w:autoSpaceDN w:val="0"/>
        <w:adjustRightInd w:val="0"/>
        <w:spacing w:after="0" w:line="276" w:lineRule="auto"/>
        <w:jc w:val="center"/>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Об установлении платы за технологическое присоединение газоиспользующего оборудования к газораспределительным сетям, а также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на территории Ханты-Мансийского автономного округа – Югры</w:t>
      </w:r>
    </w:p>
    <w:p w:rsidR="00CD264D" w:rsidRPr="00DD65DD" w:rsidRDefault="00CD264D" w:rsidP="00CD264D">
      <w:pPr>
        <w:shd w:val="clear" w:color="auto" w:fill="FFFFFF"/>
        <w:autoSpaceDE w:val="0"/>
        <w:autoSpaceDN w:val="0"/>
        <w:adjustRightInd w:val="0"/>
        <w:spacing w:after="0" w:line="269" w:lineRule="auto"/>
        <w:rPr>
          <w:rFonts w:ascii="Times New Roman" w:eastAsia="Times New Roman" w:hAnsi="Times New Roman" w:cs="Times New Roman"/>
          <w:color w:val="000000"/>
          <w:sz w:val="28"/>
          <w:szCs w:val="20"/>
          <w:lang w:eastAsia="ru-RU"/>
        </w:rPr>
      </w:pPr>
    </w:p>
    <w:p w:rsidR="00CD264D" w:rsidRPr="00DD65DD" w:rsidRDefault="00CD264D" w:rsidP="00CD264D">
      <w:pPr>
        <w:shd w:val="clear" w:color="auto" w:fill="FFFFFF"/>
        <w:autoSpaceDE w:val="0"/>
        <w:autoSpaceDN w:val="0"/>
        <w:adjustRightInd w:val="0"/>
        <w:spacing w:after="0" w:line="269" w:lineRule="auto"/>
        <w:rPr>
          <w:rFonts w:ascii="Times New Roman" w:eastAsia="Times New Roman" w:hAnsi="Times New Roman" w:cs="Times New Roman"/>
          <w:color w:val="000000"/>
          <w:sz w:val="28"/>
          <w:szCs w:val="20"/>
          <w:lang w:eastAsia="ru-RU"/>
        </w:rPr>
      </w:pPr>
      <w:r w:rsidRPr="00DD65DD">
        <w:rPr>
          <w:rFonts w:ascii="Times New Roman" w:eastAsia="Times New Roman" w:hAnsi="Times New Roman" w:cs="Times New Roman"/>
          <w:color w:val="000000"/>
          <w:sz w:val="28"/>
          <w:szCs w:val="20"/>
          <w:lang w:eastAsia="ru-RU"/>
        </w:rPr>
        <w:t xml:space="preserve">г. </w:t>
      </w:r>
      <w:smartTag w:uri="urn:schemas-microsoft-com:office:smarttags" w:element="metricconverter">
        <w:r w:rsidRPr="00DD65DD">
          <w:rPr>
            <w:rFonts w:ascii="Times New Roman" w:eastAsia="Times New Roman" w:hAnsi="Times New Roman" w:cs="Times New Roman"/>
            <w:color w:val="000000"/>
            <w:sz w:val="28"/>
            <w:szCs w:val="20"/>
            <w:lang w:eastAsia="ru-RU"/>
          </w:rPr>
          <w:t>Ханты-Мансийск</w:t>
        </w:r>
      </w:smartTag>
    </w:p>
    <w:p w:rsidR="00CD264D" w:rsidRPr="00DD65DD" w:rsidRDefault="00CD264D" w:rsidP="00CD264D">
      <w:pPr>
        <w:shd w:val="clear" w:color="auto" w:fill="FFFFFF"/>
        <w:autoSpaceDE w:val="0"/>
        <w:autoSpaceDN w:val="0"/>
        <w:adjustRightInd w:val="0"/>
        <w:spacing w:after="0" w:line="269"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11</w:t>
      </w:r>
      <w:r w:rsidRPr="00DD65DD">
        <w:rPr>
          <w:rFonts w:ascii="Times New Roman" w:eastAsia="Times New Roman" w:hAnsi="Times New Roman" w:cs="Times New Roman"/>
          <w:color w:val="000000"/>
          <w:sz w:val="28"/>
          <w:szCs w:val="20"/>
          <w:lang w:eastAsia="ru-RU"/>
        </w:rPr>
        <w:t xml:space="preserve"> декабря 2018 года</w:t>
      </w:r>
      <w:r w:rsidRPr="00DD65DD">
        <w:rPr>
          <w:rFonts w:ascii="Times New Roman" w:eastAsia="Times New Roman" w:hAnsi="Times New Roman" w:cs="Times New Roman"/>
          <w:color w:val="000000"/>
          <w:sz w:val="28"/>
          <w:szCs w:val="20"/>
          <w:lang w:eastAsia="ru-RU"/>
        </w:rPr>
        <w:tab/>
      </w:r>
      <w:r w:rsidRPr="00DD65DD">
        <w:rPr>
          <w:rFonts w:ascii="Times New Roman" w:eastAsia="Times New Roman" w:hAnsi="Times New Roman" w:cs="Times New Roman"/>
          <w:color w:val="000000"/>
          <w:sz w:val="28"/>
          <w:szCs w:val="20"/>
          <w:lang w:eastAsia="ru-RU"/>
        </w:rPr>
        <w:tab/>
      </w:r>
      <w:r w:rsidRPr="00DD65DD">
        <w:rPr>
          <w:rFonts w:ascii="Times New Roman" w:eastAsia="Times New Roman" w:hAnsi="Times New Roman" w:cs="Times New Roman"/>
          <w:color w:val="000000"/>
          <w:sz w:val="28"/>
          <w:szCs w:val="20"/>
          <w:lang w:eastAsia="ru-RU"/>
        </w:rPr>
        <w:tab/>
      </w:r>
      <w:r w:rsidRPr="00DD65DD">
        <w:rPr>
          <w:rFonts w:ascii="Times New Roman" w:eastAsia="Times New Roman" w:hAnsi="Times New Roman" w:cs="Times New Roman"/>
          <w:color w:val="000000"/>
          <w:sz w:val="28"/>
          <w:szCs w:val="20"/>
          <w:lang w:eastAsia="ru-RU"/>
        </w:rPr>
        <w:tab/>
        <w:t xml:space="preserve">                                          № </w:t>
      </w:r>
      <w:r>
        <w:rPr>
          <w:rFonts w:ascii="Times New Roman" w:eastAsia="Times New Roman" w:hAnsi="Times New Roman" w:cs="Times New Roman"/>
          <w:color w:val="000000"/>
          <w:sz w:val="28"/>
          <w:szCs w:val="20"/>
          <w:lang w:eastAsia="ru-RU"/>
        </w:rPr>
        <w:t>85</w:t>
      </w:r>
      <w:r w:rsidRPr="00DD65DD">
        <w:rPr>
          <w:rFonts w:ascii="Times New Roman" w:eastAsia="Times New Roman" w:hAnsi="Times New Roman" w:cs="Times New Roman"/>
          <w:color w:val="000000"/>
          <w:sz w:val="28"/>
          <w:szCs w:val="20"/>
          <w:lang w:eastAsia="ru-RU"/>
        </w:rPr>
        <w:t>-нп</w:t>
      </w:r>
    </w:p>
    <w:p w:rsidR="00CD264D" w:rsidRPr="00DD65DD" w:rsidRDefault="00CD264D" w:rsidP="00CD264D">
      <w:pPr>
        <w:spacing w:after="0" w:line="269" w:lineRule="auto"/>
        <w:jc w:val="both"/>
        <w:rPr>
          <w:rFonts w:ascii="Times New Roman" w:eastAsia="Times New Roman" w:hAnsi="Times New Roman" w:cs="Times New Roman"/>
          <w:snapToGrid w:val="0"/>
          <w:sz w:val="28"/>
          <w:szCs w:val="20"/>
          <w:lang w:eastAsia="ru-RU"/>
        </w:rPr>
      </w:pPr>
    </w:p>
    <w:p w:rsidR="00CD264D" w:rsidRPr="00DD65DD" w:rsidRDefault="00CD264D" w:rsidP="00CD264D">
      <w:pPr>
        <w:autoSpaceDE w:val="0"/>
        <w:autoSpaceDN w:val="0"/>
        <w:adjustRightInd w:val="0"/>
        <w:spacing w:after="0" w:line="276" w:lineRule="auto"/>
        <w:ind w:firstLine="709"/>
        <w:jc w:val="both"/>
        <w:rPr>
          <w:rFonts w:ascii="Times New Roman" w:eastAsia="Calibri" w:hAnsi="Times New Roman" w:cs="Times New Roman"/>
          <w:b/>
          <w:sz w:val="28"/>
          <w:szCs w:val="28"/>
          <w:lang w:eastAsia="ru-RU"/>
        </w:rPr>
      </w:pPr>
      <w:r w:rsidRPr="00DD65DD">
        <w:rPr>
          <w:rFonts w:ascii="Times New Roman" w:eastAsia="Calibri" w:hAnsi="Times New Roman" w:cs="Times New Roman"/>
          <w:sz w:val="28"/>
          <w:szCs w:val="28"/>
          <w:lang w:eastAsia="ru-RU"/>
        </w:rPr>
        <w:t xml:space="preserve">В соответствии с Федеральным законом от 31 марта 1999 года                № 69-ФЗ «О газоснабжении в Российской Федерации», постановлением Правительства Российской Федерации от 29 декабря 2000 года </w:t>
      </w:r>
      <w:hyperlink r:id="rId6" w:history="1">
        <w:r w:rsidRPr="00DD65DD">
          <w:rPr>
            <w:rFonts w:ascii="Times New Roman" w:eastAsia="Calibri" w:hAnsi="Times New Roman" w:cs="Times New Roman"/>
            <w:sz w:val="28"/>
            <w:szCs w:val="28"/>
            <w:lang w:eastAsia="ru-RU"/>
          </w:rPr>
          <w:t>№ 1021</w:t>
        </w:r>
      </w:hyperlink>
      <w:r w:rsidRPr="00DD65DD">
        <w:rPr>
          <w:rFonts w:ascii="Times New Roman" w:eastAsia="Calibri" w:hAnsi="Times New Roman" w:cs="Times New Roman"/>
          <w:sz w:val="28"/>
          <w:szCs w:val="28"/>
          <w:lang w:eastAsia="ru-RU"/>
        </w:rPr>
        <w:t xml:space="preserve">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Pr="00DD65DD">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DD65DD">
        <w:rPr>
          <w:rFonts w:ascii="Times New Roman" w:eastAsia="Calibri" w:hAnsi="Times New Roman" w:cs="Times New Roman"/>
          <w:sz w:val="28"/>
          <w:szCs w:val="28"/>
          <w:lang w:eastAsia="ru-RU"/>
        </w:rPr>
        <w:t xml:space="preserve"> приказом Федеральной службы по тарифам от             28 апреля 2014 года №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hyperlink r:id="rId7" w:history="1">
        <w:r w:rsidRPr="00DD65DD">
          <w:rPr>
            <w:rFonts w:ascii="Times New Roman" w:eastAsia="Calibri" w:hAnsi="Times New Roman" w:cs="Times New Roman"/>
            <w:sz w:val="28"/>
            <w:szCs w:val="28"/>
            <w:lang w:eastAsia="ru-RU"/>
          </w:rPr>
          <w:t>постановлением</w:t>
        </w:r>
      </w:hyperlink>
      <w:r w:rsidRPr="00DD65DD">
        <w:rPr>
          <w:rFonts w:ascii="Times New Roman" w:eastAsia="Calibri" w:hAnsi="Times New Roman" w:cs="Times New Roman"/>
          <w:sz w:val="28"/>
          <w:szCs w:val="28"/>
          <w:lang w:eastAsia="ru-RU"/>
        </w:rPr>
        <w:t xml:space="preserve"> Правительства Ханты-Мансийского автономного округа – Югры от 14 апреля 2012 года № 137-п «О Региональной службе по тарифам Ханты-Мансийского автономного округа – Югры», на основании протокола правления Региональной службы по тарифам Ханты-Мансийского </w:t>
      </w:r>
      <w:r w:rsidRPr="00DD65DD">
        <w:rPr>
          <w:rFonts w:ascii="Times New Roman" w:eastAsia="Calibri" w:hAnsi="Times New Roman" w:cs="Times New Roman"/>
          <w:sz w:val="28"/>
          <w:szCs w:val="28"/>
          <w:lang w:eastAsia="ru-RU"/>
        </w:rPr>
        <w:lastRenderedPageBreak/>
        <w:t xml:space="preserve">автономного округа – Югры от </w:t>
      </w:r>
      <w:r>
        <w:rPr>
          <w:rFonts w:ascii="Times New Roman" w:eastAsia="Calibri" w:hAnsi="Times New Roman" w:cs="Times New Roman"/>
          <w:sz w:val="28"/>
          <w:szCs w:val="28"/>
          <w:lang w:eastAsia="ru-RU"/>
        </w:rPr>
        <w:t>11</w:t>
      </w:r>
      <w:r w:rsidRPr="00DD65DD">
        <w:rPr>
          <w:rFonts w:ascii="Times New Roman" w:eastAsia="Calibri" w:hAnsi="Times New Roman" w:cs="Times New Roman"/>
          <w:sz w:val="28"/>
          <w:szCs w:val="28"/>
          <w:lang w:eastAsia="ru-RU"/>
        </w:rPr>
        <w:t xml:space="preserve"> декабря 2018 года № </w:t>
      </w:r>
      <w:r>
        <w:rPr>
          <w:rFonts w:ascii="Times New Roman" w:eastAsia="Calibri" w:hAnsi="Times New Roman" w:cs="Times New Roman"/>
          <w:sz w:val="28"/>
          <w:szCs w:val="28"/>
          <w:lang w:eastAsia="ru-RU"/>
        </w:rPr>
        <w:t xml:space="preserve">62                                         </w:t>
      </w:r>
      <w:r w:rsidRPr="00DD65DD">
        <w:rPr>
          <w:rFonts w:ascii="Times New Roman" w:eastAsia="Calibri" w:hAnsi="Times New Roman" w:cs="Times New Roman"/>
          <w:b/>
          <w:sz w:val="28"/>
          <w:szCs w:val="28"/>
          <w:lang w:eastAsia="ru-RU"/>
        </w:rPr>
        <w:t>п р и к а з ы в а ю:</w:t>
      </w:r>
    </w:p>
    <w:p w:rsidR="00CD264D" w:rsidRPr="00DD65DD" w:rsidRDefault="00CD264D" w:rsidP="00CD264D">
      <w:pPr>
        <w:autoSpaceDE w:val="0"/>
        <w:autoSpaceDN w:val="0"/>
        <w:adjustRightInd w:val="0"/>
        <w:spacing w:after="0" w:line="276" w:lineRule="auto"/>
        <w:ind w:firstLine="540"/>
        <w:jc w:val="both"/>
        <w:rPr>
          <w:rFonts w:ascii="Times New Roman" w:eastAsia="Calibri" w:hAnsi="Times New Roman" w:cs="Times New Roman"/>
          <w:sz w:val="28"/>
          <w:szCs w:val="28"/>
          <w:lang w:eastAsia="ru-RU"/>
        </w:rPr>
      </w:pP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 xml:space="preserve">1. Установить на период с 1 января 2019 года по 31 декабря 2019 года плату за технологическое присоединение </w:t>
      </w:r>
      <w:r w:rsidRPr="00DD65DD">
        <w:rPr>
          <w:rFonts w:ascii="Times New Roman" w:eastAsia="Times New Roman" w:hAnsi="Times New Roman" w:cs="Times New Roman"/>
          <w:sz w:val="28"/>
          <w:szCs w:val="28"/>
          <w:lang w:eastAsia="ru-RU"/>
        </w:rPr>
        <w:t>газоиспользующего оборудования к газораспределительным сетям на территории Ханты-Мансийского автономного округа – Югры согласно приложению 1 к настоящему приказу</w:t>
      </w:r>
      <w:r w:rsidRPr="00DD65DD">
        <w:rPr>
          <w:rFonts w:ascii="Times New Roman" w:eastAsia="Calibri" w:hAnsi="Times New Roman" w:cs="Times New Roman"/>
          <w:sz w:val="28"/>
          <w:szCs w:val="28"/>
          <w:lang w:eastAsia="ru-RU"/>
        </w:rPr>
        <w:t>.</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 xml:space="preserve">2. Определить размер экономически обоснованной платы за технологическое присоединение </w:t>
      </w:r>
      <w:r w:rsidRPr="00DD65DD">
        <w:rPr>
          <w:rFonts w:ascii="Times New Roman" w:eastAsia="Times New Roman" w:hAnsi="Times New Roman" w:cs="Times New Roman"/>
          <w:sz w:val="28"/>
          <w:szCs w:val="28"/>
          <w:lang w:eastAsia="ru-RU"/>
        </w:rPr>
        <w:t xml:space="preserve">газоиспользующего оборудования к газораспределительным сетям и </w:t>
      </w:r>
      <w:r w:rsidRPr="00DD65DD">
        <w:rPr>
          <w:rFonts w:ascii="Times New Roman" w:eastAsia="Calibri" w:hAnsi="Times New Roman" w:cs="Times New Roman"/>
          <w:sz w:val="28"/>
          <w:szCs w:val="28"/>
          <w:lang w:eastAsia="ru-RU"/>
        </w:rPr>
        <w:t xml:space="preserve">выпадающие доходы газораспределительных организаций </w:t>
      </w:r>
      <w:r w:rsidRPr="00DD65DD">
        <w:rPr>
          <w:rFonts w:ascii="Times New Roman" w:eastAsia="Times New Roman" w:hAnsi="Times New Roman" w:cs="Times New Roman"/>
          <w:sz w:val="28"/>
          <w:szCs w:val="28"/>
          <w:lang w:eastAsia="ru-RU"/>
        </w:rPr>
        <w:t xml:space="preserve">от технологического присоединения газоиспользующего оборудования к газораспределительным сетям </w:t>
      </w:r>
      <w:r w:rsidRPr="00DD65DD">
        <w:rPr>
          <w:rFonts w:ascii="Times New Roman" w:eastAsia="Calibri" w:hAnsi="Times New Roman" w:cs="Times New Roman"/>
          <w:sz w:val="28"/>
          <w:szCs w:val="28"/>
          <w:lang w:eastAsia="ru-RU"/>
        </w:rPr>
        <w:t xml:space="preserve">на территории Ханты-Мансийского автономного округа – Югры </w:t>
      </w:r>
      <w:r w:rsidRPr="00DD65DD">
        <w:rPr>
          <w:rFonts w:ascii="Times New Roman" w:eastAsia="Times New Roman" w:hAnsi="Times New Roman" w:cs="Times New Roman"/>
          <w:sz w:val="28"/>
          <w:szCs w:val="28"/>
          <w:lang w:eastAsia="ru-RU"/>
        </w:rPr>
        <w:t xml:space="preserve">на 2019 год </w:t>
      </w:r>
      <w:r w:rsidRPr="00DD65DD">
        <w:rPr>
          <w:rFonts w:ascii="Times New Roman" w:eastAsia="Calibri" w:hAnsi="Times New Roman" w:cs="Times New Roman"/>
          <w:sz w:val="28"/>
          <w:szCs w:val="28"/>
          <w:lang w:eastAsia="ru-RU"/>
        </w:rPr>
        <w:t>согласно приложению 2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3.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МП «Ханты-Мансийскгаз»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3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4.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ОАО «Сургутгаз»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4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 xml:space="preserve">5.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АО «Газпром газораспределение Север»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w:t>
      </w:r>
      <w:r w:rsidRPr="00DD65DD">
        <w:rPr>
          <w:rFonts w:ascii="Times New Roman" w:eastAsia="Calibri" w:hAnsi="Times New Roman" w:cs="Times New Roman"/>
          <w:sz w:val="28"/>
          <w:szCs w:val="28"/>
          <w:lang w:eastAsia="ru-RU"/>
        </w:rPr>
        <w:lastRenderedPageBreak/>
        <w:t>проектным рабочим давлением в присоединяемом газопроводе 0,6 Мпа и менее согласно приложению 5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6.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ООО «Няганские газораспределительные сети»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6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7.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АО «Шаимгаз»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7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8.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ОАО «Березовогаз»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8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9.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АО «Когалымгоргаз»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9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lastRenderedPageBreak/>
        <w:t xml:space="preserve">10.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МП «ЖЭК-3»</w:t>
      </w:r>
      <w:r w:rsidRPr="00DD65DD">
        <w:rPr>
          <w:rFonts w:ascii="Times New Roman" w:eastAsia="Calibri" w:hAnsi="Times New Roman" w:cs="Times New Roman"/>
          <w:sz w:val="28"/>
          <w:szCs w:val="28"/>
          <w:lang w:eastAsia="ru-RU"/>
        </w:rPr>
        <w:t xml:space="preserve">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10 к настоящему приказу.</w:t>
      </w:r>
    </w:p>
    <w:p w:rsidR="00CD264D" w:rsidRPr="00DD65DD" w:rsidRDefault="00CD264D" w:rsidP="00CD264D">
      <w:pPr>
        <w:tabs>
          <w:tab w:val="left" w:pos="709"/>
          <w:tab w:val="left" w:pos="993"/>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D65DD">
        <w:rPr>
          <w:rFonts w:ascii="Times New Roman" w:eastAsia="Calibri" w:hAnsi="Times New Roman" w:cs="Times New Roman"/>
          <w:sz w:val="28"/>
          <w:szCs w:val="28"/>
          <w:lang w:eastAsia="ru-RU"/>
        </w:rPr>
        <w:t xml:space="preserve">11. Установить на период с 1 января 2019 года по 31 декабря 2019 года стандартизированные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СГМУП «ГТС»</w:t>
      </w:r>
      <w:r w:rsidRPr="00DD65DD">
        <w:rPr>
          <w:rFonts w:ascii="Times New Roman" w:eastAsia="Calibri" w:hAnsi="Times New Roman" w:cs="Times New Roman"/>
          <w:sz w:val="28"/>
          <w:szCs w:val="28"/>
          <w:lang w:eastAsia="ru-RU"/>
        </w:rPr>
        <w:t xml:space="preserve">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11 к настоящему приказу.</w:t>
      </w:r>
    </w:p>
    <w:p w:rsidR="00CD264D" w:rsidRPr="00DD65DD" w:rsidRDefault="00CD264D" w:rsidP="00CD264D">
      <w:pPr>
        <w:tabs>
          <w:tab w:val="left" w:pos="6804"/>
        </w:tabs>
        <w:spacing w:after="0" w:line="269" w:lineRule="auto"/>
        <w:rPr>
          <w:rFonts w:ascii="Times New Roman" w:eastAsia="Times New Roman" w:hAnsi="Times New Roman" w:cs="Times New Roman"/>
          <w:sz w:val="28"/>
          <w:szCs w:val="28"/>
          <w:lang w:eastAsia="ru-RU"/>
        </w:rPr>
      </w:pPr>
    </w:p>
    <w:p w:rsidR="00CD264D" w:rsidRPr="00DD65DD" w:rsidRDefault="00CD264D" w:rsidP="00CD264D">
      <w:pPr>
        <w:tabs>
          <w:tab w:val="left" w:pos="6804"/>
        </w:tabs>
        <w:spacing w:after="0" w:line="269" w:lineRule="auto"/>
        <w:rPr>
          <w:rFonts w:ascii="Times New Roman" w:eastAsia="Times New Roman" w:hAnsi="Times New Roman" w:cs="Times New Roman"/>
          <w:sz w:val="28"/>
          <w:szCs w:val="28"/>
          <w:lang w:eastAsia="ru-RU"/>
        </w:rPr>
      </w:pPr>
    </w:p>
    <w:p w:rsidR="00CD264D" w:rsidRPr="00DD65DD" w:rsidRDefault="00CD264D" w:rsidP="00CD264D">
      <w:pPr>
        <w:tabs>
          <w:tab w:val="left" w:pos="6804"/>
        </w:tabs>
        <w:spacing w:after="0" w:line="269" w:lineRule="auto"/>
        <w:rPr>
          <w:rFonts w:ascii="Times New Roman" w:eastAsia="Times New Roman" w:hAnsi="Times New Roman" w:cs="Times New Roman"/>
          <w:sz w:val="28"/>
          <w:szCs w:val="28"/>
          <w:lang w:eastAsia="ru-RU"/>
        </w:rPr>
      </w:pPr>
    </w:p>
    <w:p w:rsidR="00CD264D" w:rsidRPr="00DD65DD" w:rsidRDefault="00CD264D" w:rsidP="00CD264D">
      <w:pPr>
        <w:tabs>
          <w:tab w:val="left" w:pos="6804"/>
        </w:tabs>
        <w:spacing w:after="0" w:line="269" w:lineRule="auto"/>
        <w:rPr>
          <w:rFonts w:ascii="Times New Roman" w:eastAsia="Times New Roman" w:hAnsi="Times New Roman" w:cs="Times New Roman"/>
          <w:sz w:val="28"/>
          <w:szCs w:val="28"/>
          <w:lang w:eastAsia="ru-RU"/>
        </w:rPr>
        <w:sectPr w:rsidR="00CD264D" w:rsidRPr="00DD65DD" w:rsidSect="00025682">
          <w:headerReference w:type="default" r:id="rId8"/>
          <w:headerReference w:type="first" r:id="rId9"/>
          <w:pgSz w:w="11906" w:h="16838"/>
          <w:pgMar w:top="993" w:right="1276" w:bottom="1134" w:left="1559" w:header="709" w:footer="709" w:gutter="0"/>
          <w:cols w:space="708"/>
          <w:titlePg/>
          <w:docGrid w:linePitch="360"/>
        </w:sectPr>
      </w:pPr>
      <w:r w:rsidRPr="00DD65DD">
        <w:rPr>
          <w:rFonts w:ascii="Times New Roman" w:eastAsia="Times New Roman" w:hAnsi="Times New Roman" w:cs="Times New Roman"/>
          <w:sz w:val="28"/>
          <w:szCs w:val="28"/>
          <w:lang w:eastAsia="ru-RU"/>
        </w:rPr>
        <w:t>Руководитель службы</w:t>
      </w:r>
      <w:r w:rsidRPr="00DD65DD">
        <w:rPr>
          <w:rFonts w:ascii="Times New Roman" w:eastAsia="Times New Roman" w:hAnsi="Times New Roman" w:cs="Times New Roman"/>
          <w:sz w:val="28"/>
          <w:szCs w:val="28"/>
          <w:lang w:eastAsia="ru-RU"/>
        </w:rPr>
        <w:tab/>
        <w:t xml:space="preserve">   А.А.Березовский</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1</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автономного округа – Югры</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w:t>
      </w:r>
      <w:r w:rsidRPr="00736492">
        <w:rPr>
          <w:rFonts w:ascii="Times New Roman" w:eastAsia="Times New Roman" w:hAnsi="Times New Roman" w:cs="Times New Roman"/>
          <w:sz w:val="28"/>
          <w:szCs w:val="28"/>
          <w:lang w:eastAsia="ru-RU"/>
        </w:rPr>
        <w:t>18</w:t>
      </w:r>
      <w:r w:rsidRPr="00DD65D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ind w:firstLine="360"/>
        <w:jc w:val="center"/>
        <w:rPr>
          <w:rFonts w:ascii="Times New Roman" w:eastAsia="Times New Roman" w:hAnsi="Times New Roman" w:cs="Times New Roman"/>
          <w:b/>
          <w:bCs/>
          <w:sz w:val="24"/>
          <w:szCs w:val="24"/>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Плата за технологическое присоединение газоиспользующего оборудования к газораспределительным сетям на территории Ханты-Мансийского автономного округа – Югры</w:t>
      </w:r>
    </w:p>
    <w:p w:rsidR="00CD264D" w:rsidRPr="00DD65DD" w:rsidRDefault="00CD264D" w:rsidP="00CD264D">
      <w:pPr>
        <w:spacing w:after="0" w:line="240" w:lineRule="auto"/>
        <w:ind w:firstLine="360"/>
        <w:jc w:val="right"/>
        <w:rPr>
          <w:rFonts w:ascii="Times New Roman" w:eastAsia="Times New Roman" w:hAnsi="Times New Roman" w:cs="Times New Roman"/>
          <w:b/>
          <w:bCs/>
          <w:sz w:val="24"/>
          <w:szCs w:val="24"/>
          <w:lang w:eastAsia="ru-RU"/>
        </w:rPr>
      </w:pPr>
    </w:p>
    <w:tbl>
      <w:tblPr>
        <w:tblW w:w="4973" w:type="pct"/>
        <w:tblInd w:w="-8" w:type="dxa"/>
        <w:tblLayout w:type="fixed"/>
        <w:tblCellMar>
          <w:left w:w="70" w:type="dxa"/>
          <w:right w:w="70" w:type="dxa"/>
        </w:tblCellMar>
        <w:tblLook w:val="0000" w:firstRow="0" w:lastRow="0" w:firstColumn="0" w:lastColumn="0" w:noHBand="0" w:noVBand="0"/>
      </w:tblPr>
      <w:tblGrid>
        <w:gridCol w:w="709"/>
        <w:gridCol w:w="3839"/>
        <w:gridCol w:w="2128"/>
        <w:gridCol w:w="1421"/>
        <w:gridCol w:w="1419"/>
        <w:gridCol w:w="2128"/>
        <w:gridCol w:w="1407"/>
        <w:gridCol w:w="1424"/>
      </w:tblGrid>
      <w:tr w:rsidR="00CD264D" w:rsidRPr="00DD65DD" w:rsidTr="003D1AC1">
        <w:trPr>
          <w:cantSplit/>
          <w:trHeight w:val="285"/>
        </w:trPr>
        <w:tc>
          <w:tcPr>
            <w:tcW w:w="245" w:type="pct"/>
            <w:vMerge w:val="restart"/>
            <w:tcBorders>
              <w:top w:val="single" w:sz="6" w:space="0" w:color="auto"/>
              <w:left w:val="single" w:sz="6" w:space="0" w:color="auto"/>
              <w:right w:val="single" w:sz="6" w:space="0" w:color="auto"/>
            </w:tcBorders>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п/п</w:t>
            </w:r>
          </w:p>
        </w:tc>
        <w:tc>
          <w:tcPr>
            <w:tcW w:w="1326" w:type="pct"/>
            <w:vMerge w:val="restart"/>
            <w:tcBorders>
              <w:top w:val="single" w:sz="6" w:space="0" w:color="auto"/>
              <w:left w:val="single" w:sz="6" w:space="0" w:color="auto"/>
              <w:right w:val="single" w:sz="6" w:space="0" w:color="auto"/>
            </w:tcBorders>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Наименование организации</w:t>
            </w:r>
          </w:p>
        </w:tc>
        <w:tc>
          <w:tcPr>
            <w:tcW w:w="3429" w:type="pct"/>
            <w:gridSpan w:val="6"/>
            <w:tcBorders>
              <w:top w:val="single" w:sz="6" w:space="0" w:color="auto"/>
              <w:left w:val="single" w:sz="6" w:space="0" w:color="auto"/>
              <w:bottom w:val="single" w:sz="4" w:space="0" w:color="auto"/>
              <w:right w:val="single" w:sz="6" w:space="0" w:color="auto"/>
            </w:tcBorders>
            <w:vAlign w:val="center"/>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xml:space="preserve">Плата за технологическое присоединение газоиспользующего оборудования к газораспределительным сетям, </w:t>
            </w:r>
            <w:r w:rsidRPr="00DD65DD">
              <w:rPr>
                <w:rFonts w:ascii="Times New Roman" w:eastAsia="Times New Roman" w:hAnsi="Times New Roman" w:cs="Times New Roman"/>
                <w:lang w:val="en-US" w:eastAsia="ru-RU"/>
              </w:rPr>
              <w:t>c</w:t>
            </w:r>
            <w:r w:rsidRPr="00DD65DD">
              <w:rPr>
                <w:rFonts w:ascii="Times New Roman" w:eastAsia="Times New Roman" w:hAnsi="Times New Roman" w:cs="Times New Roman"/>
                <w:lang w:eastAsia="ru-RU"/>
              </w:rPr>
              <w:t xml:space="preserve"> 01.01.2019 по 31.12.2019</w:t>
            </w:r>
          </w:p>
        </w:tc>
      </w:tr>
      <w:tr w:rsidR="00CD264D" w:rsidRPr="00DD65DD" w:rsidTr="003D1AC1">
        <w:trPr>
          <w:cantSplit/>
          <w:trHeight w:val="165"/>
        </w:trPr>
        <w:tc>
          <w:tcPr>
            <w:tcW w:w="245" w:type="pct"/>
            <w:vMerge/>
            <w:tcBorders>
              <w:left w:val="single" w:sz="6" w:space="0" w:color="auto"/>
              <w:right w:val="single" w:sz="6" w:space="0" w:color="auto"/>
            </w:tcBorders>
            <w:vAlign w:val="center"/>
          </w:tcPr>
          <w:p w:rsidR="00CD264D" w:rsidRPr="00DD65DD" w:rsidRDefault="00CD264D" w:rsidP="003D1AC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6" w:type="pct"/>
            <w:vMerge/>
            <w:tcBorders>
              <w:left w:val="single" w:sz="6" w:space="0" w:color="auto"/>
              <w:right w:val="single" w:sz="6" w:space="0" w:color="auto"/>
            </w:tcBorders>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p>
        </w:tc>
        <w:tc>
          <w:tcPr>
            <w:tcW w:w="1716" w:type="pct"/>
            <w:gridSpan w:val="3"/>
            <w:tcBorders>
              <w:left w:val="single" w:sz="6" w:space="0" w:color="auto"/>
              <w:bottom w:val="single" w:sz="6" w:space="0" w:color="auto"/>
              <w:right w:val="single" w:sz="4" w:space="0" w:color="auto"/>
            </w:tcBorders>
            <w:vAlign w:val="center"/>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собственных нужд, а также собственных производственных или иных хозяйственных нужд</w:t>
            </w:r>
          </w:p>
        </w:tc>
        <w:tc>
          <w:tcPr>
            <w:tcW w:w="1713" w:type="pct"/>
            <w:gridSpan w:val="3"/>
            <w:tcBorders>
              <w:left w:val="single" w:sz="4" w:space="0" w:color="auto"/>
              <w:bottom w:val="single" w:sz="6" w:space="0" w:color="auto"/>
              <w:right w:val="single" w:sz="6" w:space="0" w:color="auto"/>
            </w:tcBorders>
            <w:vAlign w:val="center"/>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целей предпринимательской (коммерческой) деятельности</w:t>
            </w:r>
          </w:p>
        </w:tc>
      </w:tr>
      <w:tr w:rsidR="00CD264D" w:rsidRPr="00DD65DD" w:rsidTr="003D1AC1">
        <w:trPr>
          <w:cantSplit/>
          <w:trHeight w:val="240"/>
        </w:trPr>
        <w:tc>
          <w:tcPr>
            <w:tcW w:w="245" w:type="pct"/>
            <w:vMerge/>
            <w:tcBorders>
              <w:left w:val="single" w:sz="6" w:space="0" w:color="auto"/>
              <w:right w:val="single" w:sz="6" w:space="0" w:color="auto"/>
            </w:tcBorders>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p>
        </w:tc>
        <w:tc>
          <w:tcPr>
            <w:tcW w:w="1326" w:type="pct"/>
            <w:vMerge/>
            <w:tcBorders>
              <w:left w:val="single" w:sz="6" w:space="0" w:color="auto"/>
              <w:right w:val="single" w:sz="6" w:space="0" w:color="auto"/>
            </w:tcBorders>
          </w:tcPr>
          <w:p w:rsidR="00CD264D" w:rsidRPr="00DD65DD" w:rsidRDefault="00CD264D" w:rsidP="003D1AC1">
            <w:pPr>
              <w:tabs>
                <w:tab w:val="left" w:pos="6804"/>
              </w:tabs>
              <w:spacing w:after="0" w:line="240" w:lineRule="auto"/>
              <w:jc w:val="both"/>
              <w:rPr>
                <w:rFonts w:ascii="Times New Roman" w:eastAsia="Times New Roman" w:hAnsi="Times New Roman" w:cs="Times New Roman"/>
                <w:lang w:eastAsia="ru-RU"/>
              </w:rPr>
            </w:pPr>
          </w:p>
        </w:tc>
        <w:tc>
          <w:tcPr>
            <w:tcW w:w="735" w:type="pct"/>
            <w:vMerge w:val="restart"/>
            <w:tcBorders>
              <w:top w:val="single" w:sz="6" w:space="0" w:color="auto"/>
              <w:left w:val="single" w:sz="6" w:space="0" w:color="auto"/>
              <w:right w:val="single" w:sz="4" w:space="0" w:color="auto"/>
            </w:tcBorders>
            <w:vAlign w:val="center"/>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физические лица,</w:t>
            </w:r>
          </w:p>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тыс. руб. (с НДС)</w:t>
            </w:r>
          </w:p>
        </w:tc>
        <w:tc>
          <w:tcPr>
            <w:tcW w:w="981" w:type="pct"/>
            <w:gridSpan w:val="2"/>
            <w:tcBorders>
              <w:top w:val="single" w:sz="6" w:space="0" w:color="auto"/>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прочие заявители,</w:t>
            </w:r>
          </w:p>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xml:space="preserve">тыс. руб. </w:t>
            </w:r>
          </w:p>
        </w:tc>
        <w:tc>
          <w:tcPr>
            <w:tcW w:w="735" w:type="pct"/>
            <w:vMerge w:val="restart"/>
            <w:tcBorders>
              <w:top w:val="single" w:sz="6" w:space="0" w:color="auto"/>
              <w:left w:val="single" w:sz="4" w:space="0" w:color="auto"/>
              <w:right w:val="single" w:sz="4" w:space="0" w:color="auto"/>
            </w:tcBorders>
            <w:vAlign w:val="center"/>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физические лица,</w:t>
            </w:r>
          </w:p>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тыс. руб. (с НДС)</w:t>
            </w:r>
          </w:p>
        </w:tc>
        <w:tc>
          <w:tcPr>
            <w:tcW w:w="978" w:type="pct"/>
            <w:gridSpan w:val="2"/>
            <w:tcBorders>
              <w:top w:val="single" w:sz="6" w:space="0" w:color="auto"/>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xml:space="preserve">прочие заявители, </w:t>
            </w:r>
          </w:p>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тыс. руб.</w:t>
            </w:r>
          </w:p>
        </w:tc>
      </w:tr>
      <w:tr w:rsidR="00CD264D" w:rsidRPr="00DD65DD" w:rsidTr="003D1AC1">
        <w:trPr>
          <w:cantSplit/>
          <w:trHeight w:val="240"/>
        </w:trPr>
        <w:tc>
          <w:tcPr>
            <w:tcW w:w="245" w:type="pct"/>
            <w:vMerge/>
            <w:tcBorders>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p>
        </w:tc>
        <w:tc>
          <w:tcPr>
            <w:tcW w:w="1326" w:type="pct"/>
            <w:vMerge/>
            <w:tcBorders>
              <w:left w:val="single" w:sz="6" w:space="0" w:color="auto"/>
              <w:bottom w:val="single" w:sz="6" w:space="0" w:color="auto"/>
              <w:right w:val="single" w:sz="6" w:space="0" w:color="auto"/>
            </w:tcBorders>
          </w:tcPr>
          <w:p w:rsidR="00CD264D" w:rsidRPr="00DD65DD" w:rsidRDefault="00CD264D" w:rsidP="003D1AC1">
            <w:pPr>
              <w:tabs>
                <w:tab w:val="left" w:pos="6804"/>
              </w:tabs>
              <w:spacing w:after="0" w:line="240" w:lineRule="auto"/>
              <w:jc w:val="both"/>
              <w:rPr>
                <w:rFonts w:ascii="Times New Roman" w:eastAsia="Times New Roman" w:hAnsi="Times New Roman" w:cs="Times New Roman"/>
                <w:lang w:eastAsia="ru-RU"/>
              </w:rPr>
            </w:pPr>
          </w:p>
        </w:tc>
        <w:tc>
          <w:tcPr>
            <w:tcW w:w="735" w:type="pct"/>
            <w:vMerge/>
            <w:tcBorders>
              <w:left w:val="single" w:sz="6"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p>
        </w:tc>
        <w:tc>
          <w:tcPr>
            <w:tcW w:w="491"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(без НДС)</w:t>
            </w:r>
          </w:p>
        </w:tc>
        <w:tc>
          <w:tcPr>
            <w:tcW w:w="490"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 НДС)</w:t>
            </w:r>
          </w:p>
        </w:tc>
        <w:tc>
          <w:tcPr>
            <w:tcW w:w="735" w:type="pct"/>
            <w:vMerge/>
            <w:tcBorders>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p>
        </w:tc>
        <w:tc>
          <w:tcPr>
            <w:tcW w:w="486"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(без НДС)</w:t>
            </w:r>
          </w:p>
        </w:tc>
        <w:tc>
          <w:tcPr>
            <w:tcW w:w="492"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tabs>
                <w:tab w:val="left" w:pos="6804"/>
              </w:tabs>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 НДС)</w:t>
            </w:r>
          </w:p>
        </w:tc>
      </w:tr>
      <w:tr w:rsidR="00CD264D" w:rsidRPr="00DD65DD" w:rsidTr="003D1AC1">
        <w:trPr>
          <w:cantSplit/>
          <w:trHeight w:val="240"/>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1.</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АО «Газпром газораспределение Север»</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r>
      <w:tr w:rsidR="00CD264D" w:rsidRPr="00DD65DD" w:rsidTr="003D1AC1">
        <w:trPr>
          <w:cantSplit/>
          <w:trHeight w:val="240"/>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2.</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АО «Шаимгаз»</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c>
          <w:tcPr>
            <w:tcW w:w="735"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2" w:type="pct"/>
            <w:tcBorders>
              <w:top w:val="single" w:sz="6" w:space="0" w:color="auto"/>
              <w:left w:val="single" w:sz="4" w:space="0" w:color="auto"/>
              <w:bottom w:val="single" w:sz="6" w:space="0" w:color="auto"/>
              <w:right w:val="single" w:sz="6"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r>
      <w:tr w:rsidR="00CD264D" w:rsidRPr="00DD65DD" w:rsidTr="003D1AC1">
        <w:trPr>
          <w:cantSplit/>
          <w:trHeight w:val="240"/>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3.</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АО «Когалымгоргаз»</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61,837</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51,531</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61,837</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61,837</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51,531</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61,837</w:t>
            </w:r>
          </w:p>
        </w:tc>
      </w:tr>
      <w:tr w:rsidR="00CD264D" w:rsidRPr="00DD65DD" w:rsidTr="003D1AC1">
        <w:trPr>
          <w:cantSplit/>
          <w:trHeight w:val="124"/>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4.</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ОАО «НефтеюганскГаз»</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r>
      <w:tr w:rsidR="00CD264D" w:rsidRPr="00DD65DD" w:rsidTr="003D1AC1">
        <w:trPr>
          <w:cantSplit/>
          <w:trHeight w:val="73"/>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5.</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ОАО «Мегионгазсервис»</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c>
          <w:tcPr>
            <w:tcW w:w="735"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2" w:type="pct"/>
            <w:tcBorders>
              <w:top w:val="single" w:sz="6" w:space="0" w:color="auto"/>
              <w:left w:val="single" w:sz="4" w:space="0" w:color="auto"/>
              <w:bottom w:val="single" w:sz="6" w:space="0" w:color="auto"/>
              <w:right w:val="single" w:sz="6"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r>
      <w:tr w:rsidR="00CD264D" w:rsidRPr="00DD65DD" w:rsidTr="003D1AC1">
        <w:trPr>
          <w:cantSplit/>
          <w:trHeight w:val="73"/>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6.</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ОАО «Сургутгаз»</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56,635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47,196</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56,635</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56,635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47,196</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56,635</w:t>
            </w:r>
          </w:p>
        </w:tc>
      </w:tr>
      <w:tr w:rsidR="00CD264D" w:rsidRPr="00DD65DD" w:rsidTr="003D1AC1">
        <w:trPr>
          <w:cantSplit/>
          <w:trHeight w:val="73"/>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7.</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ОАО «Березовогаз»</w:t>
            </w:r>
          </w:p>
        </w:tc>
        <w:tc>
          <w:tcPr>
            <w:tcW w:w="735" w:type="pct"/>
            <w:tcBorders>
              <w:top w:val="single" w:sz="6" w:space="0" w:color="auto"/>
              <w:left w:val="single" w:sz="6" w:space="0" w:color="auto"/>
              <w:bottom w:val="single" w:sz="6" w:space="0" w:color="auto"/>
              <w:right w:val="single" w:sz="4" w:space="0" w:color="auto"/>
            </w:tcBorders>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42,594</w:t>
            </w:r>
          </w:p>
        </w:tc>
        <w:tc>
          <w:tcPr>
            <w:tcW w:w="491"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35,495</w:t>
            </w:r>
          </w:p>
        </w:tc>
        <w:tc>
          <w:tcPr>
            <w:tcW w:w="490"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42,594</w:t>
            </w:r>
          </w:p>
        </w:tc>
        <w:tc>
          <w:tcPr>
            <w:tcW w:w="735" w:type="pct"/>
            <w:tcBorders>
              <w:top w:val="single" w:sz="6" w:space="0" w:color="auto"/>
              <w:left w:val="single" w:sz="6" w:space="0" w:color="auto"/>
              <w:bottom w:val="single" w:sz="6" w:space="0" w:color="auto"/>
              <w:right w:val="single" w:sz="4" w:space="0" w:color="auto"/>
            </w:tcBorders>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42,594</w:t>
            </w:r>
          </w:p>
        </w:tc>
        <w:tc>
          <w:tcPr>
            <w:tcW w:w="486"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35,495</w:t>
            </w:r>
          </w:p>
        </w:tc>
        <w:tc>
          <w:tcPr>
            <w:tcW w:w="492" w:type="pct"/>
            <w:tcBorders>
              <w:top w:val="single" w:sz="6" w:space="0" w:color="auto"/>
              <w:left w:val="single" w:sz="4" w:space="0" w:color="auto"/>
              <w:bottom w:val="single" w:sz="6" w:space="0" w:color="auto"/>
              <w:right w:val="single" w:sz="4" w:space="0" w:color="auto"/>
            </w:tcBorders>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42,594</w:t>
            </w:r>
          </w:p>
        </w:tc>
      </w:tr>
      <w:tr w:rsidR="00CD264D" w:rsidRPr="00DD65DD" w:rsidTr="003D1AC1">
        <w:trPr>
          <w:cantSplit/>
          <w:trHeight w:val="304"/>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8.</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МП «Ханты-Мансийскгаз»</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r>
      <w:tr w:rsidR="00CD264D" w:rsidRPr="00DD65DD" w:rsidTr="003D1AC1">
        <w:trPr>
          <w:cantSplit/>
          <w:trHeight w:val="210"/>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9.</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МП «ЖЭК-3»</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53,883</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44,903</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53,883</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53,883</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44,903</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53,883</w:t>
            </w:r>
          </w:p>
        </w:tc>
      </w:tr>
      <w:tr w:rsidR="00CD264D" w:rsidRPr="00DD65DD" w:rsidTr="003D1AC1">
        <w:trPr>
          <w:cantSplit/>
          <w:trHeight w:val="210"/>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lastRenderedPageBreak/>
              <w:t>10.</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Муниципальное унитарное предприятие «Управление городского хозяйства» муниципального образования города Пыть-Ях</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47,086</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39,238</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47,086</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39,238</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47,086</w:t>
            </w:r>
          </w:p>
        </w:tc>
      </w:tr>
      <w:tr w:rsidR="00CD264D" w:rsidRPr="00DD65DD" w:rsidTr="003D1AC1">
        <w:trPr>
          <w:cantSplit/>
          <w:trHeight w:val="251"/>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11.</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СГМУП «ГТС»</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r>
      <w:tr w:rsidR="00CD264D" w:rsidRPr="00DD65DD" w:rsidTr="003D1AC1">
        <w:trPr>
          <w:cantSplit/>
          <w:trHeight w:val="334"/>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12.</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ООО «Няганские газораспределительные сети»</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r>
      <w:tr w:rsidR="00CD264D" w:rsidRPr="00DD65DD" w:rsidTr="003D1AC1">
        <w:trPr>
          <w:cantSplit/>
          <w:trHeight w:val="268"/>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13.</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ООО «Газпром переработка»</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c>
          <w:tcPr>
            <w:tcW w:w="735"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2" w:type="pct"/>
            <w:tcBorders>
              <w:top w:val="single" w:sz="6" w:space="0" w:color="auto"/>
              <w:left w:val="single" w:sz="4" w:space="0" w:color="auto"/>
              <w:bottom w:val="single" w:sz="6" w:space="0" w:color="auto"/>
              <w:right w:val="single" w:sz="6"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r>
      <w:tr w:rsidR="00CD264D" w:rsidRPr="00DD65DD" w:rsidTr="003D1AC1">
        <w:trPr>
          <w:cantSplit/>
          <w:trHeight w:val="268"/>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14.</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ООО «Нижневартовскгаз»</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c>
          <w:tcPr>
            <w:tcW w:w="735"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26,470</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val="en-US" w:eastAsia="ru-RU"/>
              </w:rPr>
            </w:pPr>
            <w:r w:rsidRPr="00DD65DD">
              <w:rPr>
                <w:rFonts w:ascii="Times New Roman" w:eastAsia="Times New Roman" w:hAnsi="Times New Roman" w:cs="Times New Roman"/>
                <w:lang w:eastAsia="ru-RU"/>
              </w:rPr>
              <w:t>26,029</w:t>
            </w:r>
          </w:p>
        </w:tc>
        <w:tc>
          <w:tcPr>
            <w:tcW w:w="492" w:type="pct"/>
            <w:tcBorders>
              <w:top w:val="single" w:sz="6" w:space="0" w:color="auto"/>
              <w:left w:val="single" w:sz="4" w:space="0" w:color="auto"/>
              <w:bottom w:val="single" w:sz="6" w:space="0" w:color="auto"/>
              <w:right w:val="single" w:sz="6"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31,235</w:t>
            </w:r>
          </w:p>
        </w:tc>
      </w:tr>
      <w:tr w:rsidR="00CD264D" w:rsidRPr="00DD65DD" w:rsidTr="003D1AC1">
        <w:trPr>
          <w:cantSplit/>
          <w:trHeight w:val="268"/>
        </w:trPr>
        <w:tc>
          <w:tcPr>
            <w:tcW w:w="245" w:type="pct"/>
            <w:tcBorders>
              <w:top w:val="single" w:sz="6" w:space="0" w:color="auto"/>
              <w:left w:val="single" w:sz="6" w:space="0" w:color="auto"/>
              <w:bottom w:val="single" w:sz="6" w:space="0" w:color="auto"/>
              <w:right w:val="single" w:sz="6" w:space="0" w:color="auto"/>
            </w:tcBorders>
          </w:tcPr>
          <w:p w:rsidR="00CD264D" w:rsidRPr="00B31811"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B31811">
              <w:rPr>
                <w:rFonts w:ascii="Times New Roman" w:eastAsia="Times New Roman" w:hAnsi="Times New Roman" w:cs="Times New Roman"/>
                <w:lang w:eastAsia="ru-RU"/>
              </w:rPr>
              <w:t>15.</w:t>
            </w:r>
          </w:p>
        </w:tc>
        <w:tc>
          <w:tcPr>
            <w:tcW w:w="1326" w:type="pct"/>
            <w:tcBorders>
              <w:top w:val="single" w:sz="6" w:space="0" w:color="auto"/>
              <w:left w:val="single" w:sz="6" w:space="0" w:color="auto"/>
              <w:bottom w:val="single" w:sz="6" w:space="0" w:color="auto"/>
              <w:right w:val="single" w:sz="6" w:space="0" w:color="auto"/>
            </w:tcBorders>
          </w:tcPr>
          <w:p w:rsidR="00CD264D" w:rsidRPr="00DD65DD"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ООО «ЮграТеплоГазСтрой»</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91"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0"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c>
          <w:tcPr>
            <w:tcW w:w="735" w:type="pct"/>
            <w:tcBorders>
              <w:top w:val="single" w:sz="6" w:space="0" w:color="auto"/>
              <w:left w:val="single" w:sz="6"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66,175</w:t>
            </w:r>
          </w:p>
        </w:tc>
        <w:tc>
          <w:tcPr>
            <w:tcW w:w="486"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65,072</w:t>
            </w:r>
          </w:p>
        </w:tc>
        <w:tc>
          <w:tcPr>
            <w:tcW w:w="492" w:type="pct"/>
            <w:tcBorders>
              <w:top w:val="single" w:sz="6" w:space="0" w:color="auto"/>
              <w:left w:val="single" w:sz="4" w:space="0" w:color="auto"/>
              <w:bottom w:val="single" w:sz="6" w:space="0" w:color="auto"/>
              <w:right w:val="single" w:sz="4" w:space="0" w:color="auto"/>
            </w:tcBorders>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78,086</w:t>
            </w:r>
          </w:p>
        </w:tc>
      </w:tr>
    </w:tbl>
    <w:p w:rsidR="00CD264D" w:rsidRPr="00DD65DD" w:rsidRDefault="00CD264D" w:rsidP="00CD26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65DD">
        <w:rPr>
          <w:rFonts w:ascii="Times New Roman" w:eastAsia="Times New Roman" w:hAnsi="Times New Roman" w:cs="Times New Roman"/>
          <w:sz w:val="20"/>
          <w:szCs w:val="20"/>
          <w:lang w:eastAsia="ru-RU"/>
        </w:rPr>
        <w:t>Примечание: размер платы, установленный настоящим приложением, применяется:</w:t>
      </w:r>
    </w:p>
    <w:p w:rsidR="00CD264D" w:rsidRPr="00DD65DD" w:rsidRDefault="00CD264D" w:rsidP="00CD26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65DD">
        <w:rPr>
          <w:rFonts w:ascii="Times New Roman" w:eastAsia="Times New Roman" w:hAnsi="Times New Roman" w:cs="Times New Roman"/>
          <w:sz w:val="20"/>
          <w:szCs w:val="20"/>
          <w:lang w:eastAsia="ru-RU"/>
        </w:rPr>
        <w:t>- при условии, что расстояние от газоиспользующего оборудования заявителей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CD264D" w:rsidRPr="00DD65DD" w:rsidRDefault="00CD264D" w:rsidP="00CD26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65DD">
        <w:rPr>
          <w:rFonts w:ascii="Times New Roman" w:eastAsia="Times New Roman" w:hAnsi="Times New Roman" w:cs="Times New Roman"/>
          <w:sz w:val="20"/>
          <w:szCs w:val="20"/>
          <w:lang w:eastAsia="ru-RU"/>
        </w:rPr>
        <w:t>- на осуществление газораспределительной организацией мероприятий по подключению (технологическому присоединению) до границы земельного участка заявителя.</w:t>
      </w:r>
    </w:p>
    <w:p w:rsidR="00CD264D" w:rsidRPr="00DD65DD" w:rsidRDefault="00CD264D" w:rsidP="00CD264D">
      <w:pPr>
        <w:sectPr w:rsidR="00CD264D" w:rsidRPr="00DD65DD" w:rsidSect="00D74459">
          <w:pgSz w:w="16838" w:h="11906" w:orient="landscape"/>
          <w:pgMar w:top="1701" w:right="1134" w:bottom="850" w:left="1134" w:header="708" w:footer="708" w:gutter="0"/>
          <w:cols w:space="708"/>
          <w:docGrid w:linePitch="360"/>
        </w:sect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2</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автономного округа – Югры</w:t>
      </w:r>
    </w:p>
    <w:p w:rsidR="00CD264D" w:rsidRPr="00DD65DD" w:rsidRDefault="00CD264D" w:rsidP="00CD264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Размер экономически обоснованной платы за технологическое присоединение</w:t>
      </w:r>
      <w:r w:rsidRPr="00DD65DD">
        <w:rPr>
          <w:rFonts w:ascii="Times New Roman" w:eastAsia="Calibri" w:hAnsi="Times New Roman" w:cs="Times New Roman"/>
          <w:sz w:val="28"/>
          <w:szCs w:val="28"/>
          <w:lang w:eastAsia="ru-RU"/>
        </w:rPr>
        <w:t xml:space="preserve"> </w:t>
      </w:r>
      <w:r w:rsidRPr="00DD65DD">
        <w:rPr>
          <w:rFonts w:ascii="Times New Roman" w:eastAsia="Times New Roman" w:hAnsi="Times New Roman" w:cs="Times New Roman"/>
          <w:sz w:val="28"/>
          <w:szCs w:val="28"/>
          <w:lang w:eastAsia="ru-RU"/>
        </w:rPr>
        <w:t>газоиспользующего оборудования к газораспределительным сетям и выпадающие доходы газораспределительных организаций от технологического присоединения газоиспользующего оборудования к газораспределительным сетям на территории Ханты-Мансийского автономного округа – Югры на 2019 год</w:t>
      </w:r>
    </w:p>
    <w:p w:rsidR="00CD264D" w:rsidRPr="00DD65DD" w:rsidRDefault="00CD264D" w:rsidP="00CD264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668"/>
        <w:gridCol w:w="2591"/>
        <w:gridCol w:w="2213"/>
      </w:tblGrid>
      <w:tr w:rsidR="00CD264D" w:rsidRPr="00DD65DD" w:rsidTr="003D1AC1">
        <w:tc>
          <w:tcPr>
            <w:tcW w:w="589" w:type="dxa"/>
            <w:shd w:val="clear" w:color="auto" w:fill="auto"/>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п/п</w:t>
            </w:r>
          </w:p>
        </w:tc>
        <w:tc>
          <w:tcPr>
            <w:tcW w:w="3668" w:type="dxa"/>
            <w:shd w:val="clear" w:color="auto" w:fill="auto"/>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Наименование газораспределительной организации</w:t>
            </w:r>
          </w:p>
        </w:tc>
        <w:tc>
          <w:tcPr>
            <w:tcW w:w="2591" w:type="dxa"/>
            <w:shd w:val="clear" w:color="auto" w:fill="auto"/>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Размер экономически обоснованной платы за одно технологическое присоединение,</w:t>
            </w:r>
          </w:p>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xml:space="preserve"> тыс. руб. (с НДС)</w:t>
            </w:r>
          </w:p>
        </w:tc>
        <w:tc>
          <w:tcPr>
            <w:tcW w:w="2213" w:type="dxa"/>
            <w:shd w:val="clear" w:color="auto" w:fill="auto"/>
            <w:vAlign w:val="center"/>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Выпадающие доходы, тыс. руб. (без НДС)</w:t>
            </w:r>
          </w:p>
        </w:tc>
      </w:tr>
      <w:tr w:rsidR="00CD264D" w:rsidRPr="00DD65DD" w:rsidTr="003D1AC1">
        <w:tc>
          <w:tcPr>
            <w:tcW w:w="589" w:type="dxa"/>
            <w:shd w:val="clear" w:color="auto" w:fill="auto"/>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1</w:t>
            </w:r>
          </w:p>
        </w:tc>
        <w:tc>
          <w:tcPr>
            <w:tcW w:w="3668" w:type="dxa"/>
            <w:shd w:val="clear" w:color="auto" w:fill="auto"/>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2</w:t>
            </w:r>
          </w:p>
        </w:tc>
        <w:tc>
          <w:tcPr>
            <w:tcW w:w="2591" w:type="dxa"/>
            <w:shd w:val="clear" w:color="auto" w:fill="auto"/>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3</w:t>
            </w:r>
          </w:p>
        </w:tc>
        <w:tc>
          <w:tcPr>
            <w:tcW w:w="2213" w:type="dxa"/>
            <w:shd w:val="clear" w:color="auto" w:fill="auto"/>
          </w:tcPr>
          <w:p w:rsidR="00CD264D" w:rsidRPr="00DD65DD"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w:t>
            </w:r>
          </w:p>
        </w:tc>
      </w:tr>
      <w:tr w:rsidR="00CD264D" w:rsidRPr="00DD65DD" w:rsidTr="003D1AC1">
        <w:tc>
          <w:tcPr>
            <w:tcW w:w="589" w:type="dxa"/>
            <w:shd w:val="clear" w:color="auto" w:fill="auto"/>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1.</w:t>
            </w:r>
          </w:p>
        </w:tc>
        <w:tc>
          <w:tcPr>
            <w:tcW w:w="3668" w:type="dxa"/>
            <w:shd w:val="clear" w:color="auto" w:fill="auto"/>
          </w:tcPr>
          <w:p w:rsidR="00CD264D" w:rsidRPr="00925089"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АО «Газпром газораспределение Север»</w:t>
            </w:r>
          </w:p>
        </w:tc>
        <w:tc>
          <w:tcPr>
            <w:tcW w:w="2591"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123,929</w:t>
            </w:r>
          </w:p>
        </w:tc>
        <w:tc>
          <w:tcPr>
            <w:tcW w:w="2213"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4 532,468</w:t>
            </w:r>
          </w:p>
        </w:tc>
      </w:tr>
      <w:tr w:rsidR="00CD264D" w:rsidRPr="00DD65DD" w:rsidTr="003D1AC1">
        <w:tc>
          <w:tcPr>
            <w:tcW w:w="589" w:type="dxa"/>
            <w:shd w:val="clear" w:color="auto" w:fill="auto"/>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2.</w:t>
            </w:r>
          </w:p>
        </w:tc>
        <w:tc>
          <w:tcPr>
            <w:tcW w:w="3668" w:type="dxa"/>
            <w:shd w:val="clear" w:color="auto" w:fill="auto"/>
          </w:tcPr>
          <w:p w:rsidR="00CD264D" w:rsidRPr="00925089"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ОАО «НефтеюганскГаз»</w:t>
            </w:r>
          </w:p>
        </w:tc>
        <w:tc>
          <w:tcPr>
            <w:tcW w:w="2591"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111,1</w:t>
            </w:r>
            <w:r>
              <w:rPr>
                <w:rFonts w:ascii="Times New Roman" w:eastAsia="Times New Roman" w:hAnsi="Times New Roman" w:cs="Times New Roman"/>
                <w:lang w:eastAsia="ru-RU"/>
              </w:rPr>
              <w:t>4</w:t>
            </w:r>
            <w:r w:rsidRPr="00925089">
              <w:rPr>
                <w:rFonts w:ascii="Times New Roman" w:eastAsia="Times New Roman" w:hAnsi="Times New Roman" w:cs="Times New Roman"/>
                <w:lang w:eastAsia="ru-RU"/>
              </w:rPr>
              <w:t>4</w:t>
            </w:r>
          </w:p>
        </w:tc>
        <w:tc>
          <w:tcPr>
            <w:tcW w:w="2213"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299,795</w:t>
            </w:r>
          </w:p>
        </w:tc>
      </w:tr>
      <w:tr w:rsidR="00CD264D" w:rsidRPr="00DD65DD" w:rsidTr="003D1AC1">
        <w:tc>
          <w:tcPr>
            <w:tcW w:w="589" w:type="dxa"/>
            <w:shd w:val="clear" w:color="auto" w:fill="auto"/>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0C09BB">
              <w:rPr>
                <w:rFonts w:ascii="Times New Roman" w:eastAsia="Times New Roman" w:hAnsi="Times New Roman" w:cs="Times New Roman"/>
                <w:lang w:eastAsia="ru-RU"/>
              </w:rPr>
              <w:t>3.</w:t>
            </w:r>
          </w:p>
        </w:tc>
        <w:tc>
          <w:tcPr>
            <w:tcW w:w="3668" w:type="dxa"/>
            <w:shd w:val="clear" w:color="auto" w:fill="auto"/>
          </w:tcPr>
          <w:p w:rsidR="00CD264D" w:rsidRPr="00925089"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МП «Ханты-Мансийскгаз»</w:t>
            </w:r>
          </w:p>
        </w:tc>
        <w:tc>
          <w:tcPr>
            <w:tcW w:w="2591"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101,033</w:t>
            </w:r>
          </w:p>
        </w:tc>
        <w:tc>
          <w:tcPr>
            <w:tcW w:w="2213"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1 528,888</w:t>
            </w:r>
          </w:p>
        </w:tc>
      </w:tr>
      <w:tr w:rsidR="00CD264D" w:rsidRPr="00DD65DD" w:rsidTr="003D1AC1">
        <w:tc>
          <w:tcPr>
            <w:tcW w:w="589" w:type="dxa"/>
            <w:shd w:val="clear" w:color="auto" w:fill="auto"/>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4.</w:t>
            </w:r>
          </w:p>
        </w:tc>
        <w:tc>
          <w:tcPr>
            <w:tcW w:w="3668" w:type="dxa"/>
            <w:shd w:val="clear" w:color="auto" w:fill="auto"/>
          </w:tcPr>
          <w:p w:rsidR="00CD264D" w:rsidRPr="00925089"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СГМУП «ГТС»</w:t>
            </w:r>
          </w:p>
        </w:tc>
        <w:tc>
          <w:tcPr>
            <w:tcW w:w="2591"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70,323</w:t>
            </w:r>
          </w:p>
        </w:tc>
        <w:tc>
          <w:tcPr>
            <w:tcW w:w="2213"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10,370</w:t>
            </w:r>
          </w:p>
        </w:tc>
      </w:tr>
      <w:tr w:rsidR="00CD264D" w:rsidRPr="00DD65DD" w:rsidTr="003D1AC1">
        <w:tc>
          <w:tcPr>
            <w:tcW w:w="589" w:type="dxa"/>
            <w:shd w:val="clear" w:color="auto" w:fill="auto"/>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5.</w:t>
            </w:r>
          </w:p>
        </w:tc>
        <w:tc>
          <w:tcPr>
            <w:tcW w:w="3668" w:type="dxa"/>
            <w:shd w:val="clear" w:color="auto" w:fill="auto"/>
          </w:tcPr>
          <w:p w:rsidR="00CD264D" w:rsidRPr="00925089" w:rsidRDefault="00CD264D" w:rsidP="003D1AC1">
            <w:pPr>
              <w:autoSpaceDE w:val="0"/>
              <w:autoSpaceDN w:val="0"/>
              <w:adjustRightInd w:val="0"/>
              <w:spacing w:after="0" w:line="240" w:lineRule="auto"/>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ООО «Няганские газораспределительные сети»</w:t>
            </w:r>
          </w:p>
        </w:tc>
        <w:tc>
          <w:tcPr>
            <w:tcW w:w="2591"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214,718</w:t>
            </w:r>
          </w:p>
        </w:tc>
        <w:tc>
          <w:tcPr>
            <w:tcW w:w="2213"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sidRPr="00925089">
              <w:rPr>
                <w:rFonts w:ascii="Times New Roman" w:eastAsia="Times New Roman" w:hAnsi="Times New Roman" w:cs="Times New Roman"/>
                <w:lang w:eastAsia="ru-RU"/>
              </w:rPr>
              <w:t>7 179,592</w:t>
            </w:r>
          </w:p>
        </w:tc>
      </w:tr>
      <w:tr w:rsidR="00CD264D" w:rsidRPr="00DD65DD" w:rsidTr="003D1AC1">
        <w:tc>
          <w:tcPr>
            <w:tcW w:w="589" w:type="dxa"/>
            <w:shd w:val="clear" w:color="auto" w:fill="auto"/>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668" w:type="dxa"/>
            <w:shd w:val="clear" w:color="auto" w:fill="auto"/>
          </w:tcPr>
          <w:p w:rsidR="00CD264D" w:rsidRPr="00925089" w:rsidRDefault="00CD264D" w:rsidP="003D1AC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«ЮграТеплоГазСтрой»</w:t>
            </w:r>
          </w:p>
        </w:tc>
        <w:tc>
          <w:tcPr>
            <w:tcW w:w="2591"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78,420</w:t>
            </w:r>
          </w:p>
        </w:tc>
        <w:tc>
          <w:tcPr>
            <w:tcW w:w="2213" w:type="dxa"/>
            <w:shd w:val="clear" w:color="auto" w:fill="auto"/>
            <w:vAlign w:val="center"/>
          </w:tcPr>
          <w:p w:rsidR="00CD264D" w:rsidRPr="00925089" w:rsidRDefault="00CD264D" w:rsidP="003D1AC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41,094</w:t>
            </w:r>
          </w:p>
        </w:tc>
      </w:tr>
    </w:tbl>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D65DD">
        <w:rPr>
          <w:rFonts w:ascii="Times New Roman" w:eastAsia="Times New Roman" w:hAnsi="Times New Roman" w:cs="Times New Roman"/>
          <w:sz w:val="28"/>
          <w:szCs w:val="28"/>
          <w:lang w:eastAsia="ru-RU"/>
        </w:rPr>
        <w:lastRenderedPageBreak/>
        <w:t>Приложение 3</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МП «Ханты-Мансийскгаз» </w:t>
      </w:r>
      <w:r w:rsidRPr="00DD65DD">
        <w:rPr>
          <w:rFonts w:ascii="Times New Roman" w:eastAsia="Times New Roman" w:hAnsi="Times New Roman" w:cs="Times New Roman"/>
          <w:sz w:val="28"/>
          <w:szCs w:val="28"/>
          <w:lang w:eastAsia="ru-RU"/>
        </w:rPr>
        <w:t xml:space="preserve">на территории </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DD65DD" w:rsidRDefault="00CD264D" w:rsidP="00CD264D">
      <w:pPr>
        <w:spacing w:after="0" w:line="240" w:lineRule="auto"/>
        <w:ind w:firstLine="360"/>
        <w:jc w:val="center"/>
        <w:rPr>
          <w:rFonts w:ascii="Times New Roman" w:eastAsia="Times New Roman" w:hAnsi="Times New Roman" w:cs="Times New Roman"/>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41"/>
        <w:gridCol w:w="1418"/>
        <w:gridCol w:w="1701"/>
      </w:tblGrid>
      <w:tr w:rsidR="00CD264D" w:rsidRPr="00DD65DD" w:rsidTr="003D1AC1">
        <w:trPr>
          <w:trHeight w:val="1275"/>
        </w:trPr>
        <w:tc>
          <w:tcPr>
            <w:tcW w:w="596"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п/п</w:t>
            </w:r>
          </w:p>
        </w:tc>
        <w:tc>
          <w:tcPr>
            <w:tcW w:w="5641"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Показатели</w:t>
            </w:r>
          </w:p>
        </w:tc>
        <w:tc>
          <w:tcPr>
            <w:tcW w:w="1418"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Единица измерения</w:t>
            </w:r>
          </w:p>
        </w:tc>
        <w:tc>
          <w:tcPr>
            <w:tcW w:w="1701"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sz w:val="20"/>
                <w:szCs w:val="20"/>
                <w:lang w:val="en-US" w:eastAsia="ru-RU"/>
              </w:rPr>
              <w:t>c</w:t>
            </w:r>
            <w:r w:rsidRPr="00925089">
              <w:rPr>
                <w:rFonts w:ascii="Times New Roman" w:eastAsia="Times New Roman" w:hAnsi="Times New Roman" w:cs="Times New Roman"/>
                <w:sz w:val="20"/>
                <w:szCs w:val="20"/>
                <w:lang w:eastAsia="ru-RU"/>
              </w:rPr>
              <w:t xml:space="preserve"> 01.01.2019 по 31.12.2019</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1.</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168,02</w:t>
            </w:r>
          </w:p>
        </w:tc>
      </w:tr>
      <w:tr w:rsidR="00CD264D" w:rsidRPr="00DD65DD" w:rsidTr="003D1AC1">
        <w:trPr>
          <w:trHeight w:val="2157"/>
        </w:trPr>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2.</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в час</w:t>
            </w:r>
          </w:p>
          <w:p w:rsidR="00CD264D" w:rsidRPr="00DD65DD" w:rsidRDefault="00CD264D" w:rsidP="003D1AC1">
            <w:pPr>
              <w:spacing w:after="0" w:line="240" w:lineRule="auto"/>
              <w:jc w:val="center"/>
              <w:outlineLvl w:val="0"/>
              <w:rPr>
                <w:rFonts w:ascii="Times New Roman" w:eastAsia="Times New Roman" w:hAnsi="Times New Roman" w:cs="Times New Roman"/>
                <w:bCs/>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 без</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161,97</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6</w:t>
            </w:r>
            <w:r w:rsidRPr="00DD65DD">
              <w:rPr>
                <w:rFonts w:ascii="Times New Roman" w:eastAsia="Times New Roman" w:hAnsi="Times New Roman" w:cs="Times New Roman"/>
                <w:vertAlign w:val="subscript"/>
                <w:lang w:val="en-US" w:eastAsia="ru-RU"/>
              </w:rPr>
              <w:t>n</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 </w:t>
            </w:r>
          </w:p>
        </w:tc>
        <w:tc>
          <w:tcPr>
            <w:tcW w:w="1418" w:type="dxa"/>
            <w:vMerge w:val="restart"/>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в час</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 без</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х</w:t>
            </w:r>
          </w:p>
        </w:tc>
      </w:tr>
      <w:tr w:rsidR="00CD264D" w:rsidRPr="00DD65DD" w:rsidTr="003D1AC1">
        <w:trPr>
          <w:trHeight w:val="355"/>
        </w:trPr>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3.1</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 xml:space="preserve">до 40 </w:t>
            </w:r>
            <w:r w:rsidRPr="00DD65DD">
              <w:rPr>
                <w:rFonts w:ascii="Times New Roman" w:eastAsia="Times New Roman" w:hAnsi="Times New Roman" w:cs="Times New Roman"/>
                <w:bCs/>
                <w:lang w:eastAsia="ru-RU"/>
              </w:rPr>
              <w:t>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w:t>
            </w:r>
          </w:p>
        </w:tc>
        <w:tc>
          <w:tcPr>
            <w:tcW w:w="1418"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89,25</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3.2</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 xml:space="preserve">40-99 </w:t>
            </w:r>
            <w:r w:rsidRPr="00DD65DD">
              <w:rPr>
                <w:rFonts w:ascii="Times New Roman" w:eastAsia="Times New Roman" w:hAnsi="Times New Roman" w:cs="Times New Roman"/>
                <w:bCs/>
                <w:lang w:eastAsia="ru-RU"/>
              </w:rPr>
              <w:t>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w:t>
            </w:r>
          </w:p>
        </w:tc>
        <w:tc>
          <w:tcPr>
            <w:tcW w:w="1418"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43,07</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418" w:type="dxa"/>
            <w:vMerge w:val="restart"/>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х</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4.1</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Полиэтиленовые газопроводы 110-159 мм</w:t>
            </w:r>
          </w:p>
        </w:tc>
        <w:tc>
          <w:tcPr>
            <w:tcW w:w="1418"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16 418</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4.2</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Полиэтиленовые газопроводы 160-224 мм</w:t>
            </w:r>
          </w:p>
        </w:tc>
        <w:tc>
          <w:tcPr>
            <w:tcW w:w="1418"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25 580</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4.3</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Полиэтиленовые газопроводы 225-314 мм</w:t>
            </w:r>
          </w:p>
        </w:tc>
        <w:tc>
          <w:tcPr>
            <w:tcW w:w="1418"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30 661</w:t>
            </w:r>
          </w:p>
        </w:tc>
      </w:tr>
    </w:tbl>
    <w:p w:rsidR="00CD264D" w:rsidRDefault="00CD264D" w:rsidP="00CD264D">
      <w:pPr>
        <w:spacing w:after="0" w:line="240" w:lineRule="auto"/>
        <w:ind w:firstLine="709"/>
        <w:jc w:val="both"/>
        <w:outlineLvl w:val="0"/>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Default="00CD264D" w:rsidP="00CD264D">
      <w:pPr>
        <w:pStyle w:val="a7"/>
        <w:numPr>
          <w:ilvl w:val="0"/>
          <w:numId w:val="1"/>
        </w:numPr>
        <w:tabs>
          <w:tab w:val="left" w:pos="993"/>
        </w:tabs>
        <w:spacing w:after="0" w:line="240" w:lineRule="auto"/>
        <w:ind w:left="0" w:firstLine="709"/>
        <w:jc w:val="both"/>
        <w:outlineLvl w:val="0"/>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A4405E">
        <w:rPr>
          <w:rFonts w:ascii="Times New Roman" w:eastAsia="Times New Roman" w:hAnsi="Times New Roman" w:cs="Times New Roman"/>
          <w:lang w:eastAsia="x-none"/>
        </w:rPr>
        <w:t>тандартизированные тарифные ставки</w:t>
      </w:r>
      <w:r w:rsidRPr="00A4405E">
        <w:rPr>
          <w:rFonts w:ascii="Times New Roman" w:eastAsia="Times New Roman" w:hAnsi="Times New Roman" w:cs="Times New Roman"/>
          <w:lang w:eastAsia="ru-RU"/>
        </w:rPr>
        <w:t xml:space="preserve">, установленные настоящим приложением, </w:t>
      </w:r>
      <w:r w:rsidRPr="00A4405E">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1"/>
        </w:numPr>
        <w:tabs>
          <w:tab w:val="left" w:pos="993"/>
        </w:tabs>
        <w:autoSpaceDE w:val="0"/>
        <w:autoSpaceDN w:val="0"/>
        <w:adjustRightInd w:val="0"/>
        <w:spacing w:before="220" w:after="0" w:line="240" w:lineRule="auto"/>
        <w:ind w:left="0" w:firstLine="709"/>
        <w:jc w:val="both"/>
        <w:rPr>
          <w:rFonts w:ascii="Times New Roman" w:hAnsi="Times New Roman" w:cs="Times New Roman"/>
        </w:rPr>
      </w:pPr>
      <w:r w:rsidRPr="00416CCF">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w:t>
      </w:r>
      <w:r>
        <w:rPr>
          <w:rFonts w:ascii="Times New Roman" w:hAnsi="Times New Roman" w:cs="Times New Roman"/>
          <w:noProof/>
          <w:lang w:eastAsia="zh-TW"/>
        </w:rPr>
        <w:lastRenderedPageBreak/>
        <mc:AlternateContent>
          <mc:Choice Requires="wpc">
            <w:drawing>
              <wp:anchor distT="0" distB="0" distL="114300" distR="114300" simplePos="0" relativeHeight="251659264" behindDoc="0" locked="0" layoutInCell="1" allowOverlap="1" wp14:anchorId="41C2E5BD" wp14:editId="6CF448F7">
                <wp:simplePos x="0" y="0"/>
                <wp:positionH relativeFrom="column">
                  <wp:posOffset>-989965</wp:posOffset>
                </wp:positionH>
                <wp:positionV relativeFrom="paragraph">
                  <wp:posOffset>-900430</wp:posOffset>
                </wp:positionV>
                <wp:extent cx="306705" cy="335915"/>
                <wp:effectExtent l="0" t="0" r="0" b="0"/>
                <wp:wrapNone/>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Rectangle 5"/>
                        <wps:cNvSpPr>
                          <a:spLocks noChangeArrowheads="1"/>
                        </wps:cNvSpPr>
                        <wps:spPr bwMode="auto">
                          <a:xfrm>
                            <a:off x="148590" y="17780"/>
                            <a:ext cx="1244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Default="00CD264D" w:rsidP="00CD264D">
                              <w:r>
                                <w:rPr>
                                  <w:rFonts w:ascii="Times New Roman" w:hAnsi="Times New Roman" w:cs="Times New Roman"/>
                                  <w:i/>
                                  <w:iCs/>
                                  <w:color w:val="000000"/>
                                  <w:sz w:val="14"/>
                                  <w:szCs w:val="14"/>
                                  <w:lang w:val="en-US"/>
                                </w:rPr>
                                <w:t>ст</w:t>
                              </w:r>
                            </w:p>
                          </w:txbxContent>
                        </wps:txbx>
                        <wps:bodyPr rot="0" vert="horz" wrap="none" lIns="0" tIns="0" rIns="0" bIns="0" anchor="t" anchorCtr="0">
                          <a:spAutoFit/>
                        </wps:bodyPr>
                      </wps:wsp>
                      <wps:wsp>
                        <wps:cNvPr id="79" name="Rectangle 6"/>
                        <wps:cNvSpPr>
                          <a:spLocks noChangeArrowheads="1"/>
                        </wps:cNvSpPr>
                        <wps:spPr bwMode="auto">
                          <a:xfrm>
                            <a:off x="135255" y="123825"/>
                            <a:ext cx="1568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Default="00CD264D" w:rsidP="00CD264D">
                              <w:r>
                                <w:rPr>
                                  <w:rFonts w:ascii="Times New Roman" w:hAnsi="Times New Roman" w:cs="Times New Roman"/>
                                  <w:i/>
                                  <w:iCs/>
                                  <w:color w:val="000000"/>
                                  <w:sz w:val="14"/>
                                  <w:szCs w:val="14"/>
                                  <w:lang w:val="en-US"/>
                                </w:rPr>
                                <w:t>имз</w:t>
                              </w:r>
                            </w:p>
                          </w:txbxContent>
                        </wps:txbx>
                        <wps:bodyPr rot="0" vert="horz" wrap="none" lIns="0" tIns="0" rIns="0" bIns="0" anchor="t" anchorCtr="0">
                          <a:spAutoFit/>
                        </wps:bodyPr>
                      </wps:wsp>
                      <wps:wsp>
                        <wps:cNvPr id="80" name="Rectangle 7"/>
                        <wps:cNvSpPr>
                          <a:spLocks noChangeArrowheads="1"/>
                        </wps:cNvSpPr>
                        <wps:spPr bwMode="auto">
                          <a:xfrm>
                            <a:off x="29210" y="28575"/>
                            <a:ext cx="1371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Default="00CD264D" w:rsidP="00CD264D">
                              <w:r>
                                <w:rPr>
                                  <w:rFonts w:ascii="Times New Roman" w:hAnsi="Times New Roman" w:cs="Times New Roman"/>
                                  <w:i/>
                                  <w:iCs/>
                                  <w:color w:val="000000"/>
                                  <w:sz w:val="24"/>
                                  <w:szCs w:val="24"/>
                                  <w:lang w:val="en-US"/>
                                </w:rPr>
                                <w:t>К</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1C2E5BD" id="Полотно 81" o:spid="_x0000_s1026" editas="canvas" style="position:absolute;left:0;text-align:left;margin-left:-77.95pt;margin-top:-70.9pt;width:24.15pt;height:26.45pt;z-index:251659264" coordsize="306705,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6705;height:335915;visibility:visible;mso-wrap-style:square">
                  <v:fill o:detectmouseclick="t"/>
                  <v:path o:connecttype="none"/>
                </v:shape>
                <v:rect id="Rectangle 5" o:spid="_x0000_s1028" style="position:absolute;left:148590;top:17780;width:124460;height:212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D264D" w:rsidRDefault="00CD264D" w:rsidP="00CD264D">
                        <w:r>
                          <w:rPr>
                            <w:rFonts w:ascii="Times New Roman" w:hAnsi="Times New Roman" w:cs="Times New Roman"/>
                            <w:i/>
                            <w:iCs/>
                            <w:color w:val="000000"/>
                            <w:sz w:val="14"/>
                            <w:szCs w:val="14"/>
                            <w:lang w:val="en-US"/>
                          </w:rPr>
                          <w:t>ст</w:t>
                        </w:r>
                      </w:p>
                    </w:txbxContent>
                  </v:textbox>
                </v:rect>
                <v:rect id="Rectangle 6" o:spid="_x0000_s1029" style="position:absolute;left:135255;top:123825;width:156845;height:2120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CD264D" w:rsidRDefault="00CD264D" w:rsidP="00CD264D">
                        <w:r>
                          <w:rPr>
                            <w:rFonts w:ascii="Times New Roman" w:hAnsi="Times New Roman" w:cs="Times New Roman"/>
                            <w:i/>
                            <w:iCs/>
                            <w:color w:val="000000"/>
                            <w:sz w:val="14"/>
                            <w:szCs w:val="14"/>
                            <w:lang w:val="en-US"/>
                          </w:rPr>
                          <w:t>имз</w:t>
                        </w:r>
                      </w:p>
                    </w:txbxContent>
                  </v:textbox>
                </v:rect>
                <v:rect id="Rectangle 7" o:spid="_x0000_s1030" style="position:absolute;left:29210;top:28575;width:137160;height:290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CD264D" w:rsidRDefault="00CD264D" w:rsidP="00CD264D">
                        <w:r>
                          <w:rPr>
                            <w:rFonts w:ascii="Times New Roman" w:hAnsi="Times New Roman" w:cs="Times New Roman"/>
                            <w:i/>
                            <w:iCs/>
                            <w:color w:val="000000"/>
                            <w:sz w:val="24"/>
                            <w:szCs w:val="24"/>
                            <w:lang w:val="en-US"/>
                          </w:rPr>
                          <w:t>К</w:t>
                        </w:r>
                      </w:p>
                    </w:txbxContent>
                  </v:textbox>
                </v:rect>
              </v:group>
            </w:pict>
          </mc:Fallback>
        </mc:AlternateContent>
      </w:r>
      <w:r w:rsidRPr="00416CCF">
        <w:rPr>
          <w:rFonts w:ascii="Times New Roman" w:hAnsi="Times New Roman" w:cs="Times New Roman"/>
        </w:rPr>
        <w:t xml:space="preserve">(реконструируемой)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10"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993"/>
        <w:jc w:val="both"/>
        <w:outlineLvl w:val="0"/>
        <w:rPr>
          <w:rFonts w:ascii="Times New Roman" w:hAnsi="Times New Roman" w:cs="Times New Roman"/>
        </w:rPr>
      </w:pPr>
      <w:r>
        <w:rPr>
          <w:noProof/>
          <w:lang w:eastAsia="zh-TW"/>
        </w:rPr>
        <w:drawing>
          <wp:inline distT="0" distB="0" distL="0" distR="0" wp14:anchorId="72A02C9B" wp14:editId="05DC2056">
            <wp:extent cx="4389120" cy="524925"/>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022" cy="535318"/>
                    </a:xfrm>
                    <a:prstGeom prst="rect">
                      <a:avLst/>
                    </a:prstGeom>
                    <a:noFill/>
                    <a:ln>
                      <a:noFill/>
                    </a:ln>
                  </pic:spPr>
                </pic:pic>
              </a:graphicData>
            </a:graphic>
          </wp:inline>
        </w:drawing>
      </w:r>
      <w:r w:rsidRPr="00A25095">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68D1379D" wp14:editId="3D4F80F7">
            <wp:extent cx="207010" cy="254635"/>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9"/>
          <w:lang w:eastAsia="zh-TW"/>
        </w:rPr>
        <w:drawing>
          <wp:inline distT="0" distB="0" distL="0" distR="0" wp14:anchorId="2E135208" wp14:editId="363ECFA1">
            <wp:extent cx="198755" cy="26225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22B01B59" wp14:editId="5915E039">
            <wp:extent cx="198755" cy="254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3747E212" wp14:editId="5BB88D93">
            <wp:extent cx="254635" cy="254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521C33B7" wp14:editId="1EF8E23A">
            <wp:extent cx="334010" cy="25463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4D0B9061" wp14:editId="4FAEB3C0">
                <wp:extent cx="435610" cy="271145"/>
                <wp:effectExtent l="0" t="0" r="2540" b="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82"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83"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4D0B9061" id="Полотно 84" o:spid="_x0000_s1031"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">
                <v:shape id="_x0000_s1032" type="#_x0000_t75" style="position:absolute;width:435610;height:271145;visibility:visible;mso-wrap-style:square">
                  <v:fill o:detectmouseclick="t"/>
                  <v:path o:connecttype="none"/>
                </v:shape>
                <v:rect id="Rectangle 4" o:spid="_x0000_s1033"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QwcEA&#10;AADaAAAADwAAAGRycy9kb3ducmV2LnhtbERPTWvCQBC9C/6HZYTedKOHkqSuIlUxxzYWrLchOyah&#10;2dmQXU3013eFQk/D433Ocj2YRtyoc7VlBfNZBIK4sLrmUsHXcT+NQTiPrLGxTAru5GC9Go+WmGrb&#10;8yfdcl+KEMIuRQWV920qpSsqMuhmtiUO3MV2Bn2AXSl1h30IN41cRNGrNFhzaKiwpfeKip/8ahQc&#10;4nbzndlHXza78+H0cUq2x8Qr9TIZNm8gPA3+X/znznSYD89Xnle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kMHBAAAA2gAAAA8AAAAAAAAAAAAAAAAAmAIAAGRycy9kb3du&#10;cmV2LnhtbFBLBQYAAAAABAAEAPUAAACGAw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34"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35"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autoSpaceDE w:val="0"/>
        <w:autoSpaceDN w:val="0"/>
        <w:adjustRightInd w:val="0"/>
        <w:spacing w:after="0" w:line="240" w:lineRule="auto"/>
        <w:ind w:firstLine="709"/>
        <w:jc w:val="both"/>
        <w:rPr>
          <w:rFonts w:ascii="Times New Roman" w:hAnsi="Times New Roman" w:cs="Times New Roman"/>
        </w:rPr>
      </w:pPr>
      <w:r>
        <w:rPr>
          <w:noProof/>
          <w:position w:val="-8"/>
          <w:lang w:eastAsia="zh-TW"/>
        </w:rPr>
        <w:drawing>
          <wp:inline distT="0" distB="0" distL="0" distR="0" wp14:anchorId="7C32B6C5" wp14:editId="409AA498">
            <wp:extent cx="262255" cy="254635"/>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Default="00CD264D" w:rsidP="00CD264D">
      <w:pPr>
        <w:spacing w:after="0" w:line="240" w:lineRule="auto"/>
        <w:ind w:firstLine="709"/>
        <w:jc w:val="both"/>
        <w:outlineLvl w:val="0"/>
        <w:rPr>
          <w:rFonts w:ascii="Times New Roman" w:eastAsia="Times New Roman" w:hAnsi="Times New Roman" w:cs="Times New Roman"/>
          <w:lang w:eastAsia="x-none"/>
        </w:rPr>
      </w:pPr>
    </w:p>
    <w:p w:rsidR="00CD264D" w:rsidRPr="002F6CD6" w:rsidRDefault="00CD264D" w:rsidP="00CD264D">
      <w:pPr>
        <w:spacing w:after="0" w:line="240" w:lineRule="auto"/>
        <w:jc w:val="both"/>
        <w:outlineLvl w:val="0"/>
        <w:rPr>
          <w:rFonts w:ascii="Times New Roman" w:eastAsia="Times New Roman" w:hAnsi="Times New Roman" w:cs="Times New Roman"/>
          <w:lang w:eastAsia="x-none"/>
        </w:rPr>
      </w:pPr>
    </w:p>
    <w:p w:rsidR="00CD264D" w:rsidRPr="00DD65DD" w:rsidRDefault="00CD264D" w:rsidP="00CD264D">
      <w:pPr>
        <w:tabs>
          <w:tab w:val="left" w:pos="389"/>
          <w:tab w:val="right" w:pos="9071"/>
        </w:tabs>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4</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0C09BB">
        <w:rPr>
          <w:rFonts w:ascii="Times New Roman" w:eastAsia="Calibri" w:hAnsi="Times New Roman" w:cs="Times New Roman"/>
          <w:sz w:val="28"/>
          <w:szCs w:val="28"/>
          <w:lang w:eastAsia="ru-RU"/>
        </w:rPr>
        <w:t>ОАО «Сургутгаз»</w:t>
      </w:r>
      <w:r w:rsidRPr="00DD65DD">
        <w:rPr>
          <w:rFonts w:ascii="Times New Roman" w:eastAsia="Calibri" w:hAnsi="Times New Roman" w:cs="Times New Roman"/>
          <w:sz w:val="28"/>
          <w:szCs w:val="28"/>
          <w:lang w:eastAsia="ru-RU"/>
        </w:rPr>
        <w:t xml:space="preserve"> </w:t>
      </w:r>
      <w:r w:rsidRPr="00DD65DD">
        <w:rPr>
          <w:rFonts w:ascii="Times New Roman" w:eastAsia="Times New Roman" w:hAnsi="Times New Roman" w:cs="Times New Roman"/>
          <w:sz w:val="28"/>
          <w:szCs w:val="28"/>
          <w:lang w:eastAsia="ru-RU"/>
        </w:rPr>
        <w:t xml:space="preserve">на территории </w:t>
      </w: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58"/>
        <w:gridCol w:w="1559"/>
        <w:gridCol w:w="1985"/>
      </w:tblGrid>
      <w:tr w:rsidR="00CD264D" w:rsidRPr="00DD65DD" w:rsidTr="003D1AC1">
        <w:trPr>
          <w:trHeight w:val="1125"/>
        </w:trPr>
        <w:tc>
          <w:tcPr>
            <w:tcW w:w="562"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п/п</w:t>
            </w:r>
          </w:p>
        </w:tc>
        <w:tc>
          <w:tcPr>
            <w:tcW w:w="5358"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Показатели</w:t>
            </w:r>
          </w:p>
        </w:tc>
        <w:tc>
          <w:tcPr>
            <w:tcW w:w="1559"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Единица измерения</w:t>
            </w:r>
          </w:p>
        </w:tc>
        <w:tc>
          <w:tcPr>
            <w:tcW w:w="1985"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sz w:val="20"/>
                <w:szCs w:val="20"/>
                <w:lang w:val="en-US" w:eastAsia="ru-RU"/>
              </w:rPr>
              <w:t>c</w:t>
            </w:r>
            <w:r w:rsidRPr="00925089">
              <w:rPr>
                <w:rFonts w:ascii="Times New Roman" w:eastAsia="Times New Roman" w:hAnsi="Times New Roman" w:cs="Times New Roman"/>
                <w:sz w:val="20"/>
                <w:szCs w:val="20"/>
                <w:lang w:eastAsia="ru-RU"/>
              </w:rPr>
              <w:t xml:space="preserve"> 01.01.2019 по 31.12.2019</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1.</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 xml:space="preserve">1 </w:t>
            </w:r>
            <w:r w:rsidRPr="00DD65DD">
              <w:rPr>
                <w:rFonts w:ascii="Times New Roman" w:eastAsia="Times New Roman" w:hAnsi="Times New Roman" w:cs="Times New Roman"/>
                <w:lang w:eastAsia="ru-RU"/>
              </w:rPr>
              <w:t>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p>
        </w:tc>
        <w:tc>
          <w:tcPr>
            <w:tcW w:w="1559"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82 248</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2.</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559"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393,20</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w:t>
            </w:r>
          </w:p>
        </w:tc>
        <w:tc>
          <w:tcPr>
            <w:tcW w:w="5358" w:type="dxa"/>
            <w:shd w:val="clear" w:color="auto" w:fill="auto"/>
            <w:vAlign w:val="center"/>
          </w:tcPr>
          <w:p w:rsidR="00CD264D" w:rsidRPr="00DD65DD" w:rsidRDefault="00CD264D" w:rsidP="003D1AC1">
            <w:pPr>
              <w:spacing w:after="0" w:line="240" w:lineRule="auto"/>
              <w:jc w:val="both"/>
              <w:rPr>
                <w:rFonts w:ascii="Times New Roman" w:eastAsia="Calibri" w:hAnsi="Times New Roman" w:cs="Times New Roman"/>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3ij</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для с</w:t>
            </w:r>
            <w:r w:rsidRPr="00DD65DD">
              <w:rPr>
                <w:rFonts w:ascii="Times New Roman" w:eastAsia="Calibri" w:hAnsi="Times New Roman" w:cs="Times New Roman"/>
              </w:rPr>
              <w:t>тальных газопроводов подземной прокладки диаметром 158 мм и менее</w:t>
            </w:r>
          </w:p>
        </w:tc>
        <w:tc>
          <w:tcPr>
            <w:tcW w:w="1559" w:type="dxa"/>
            <w:shd w:val="clear" w:color="auto" w:fill="auto"/>
            <w:vAlign w:val="center"/>
          </w:tcPr>
          <w:p w:rsidR="00CD264D" w:rsidRPr="00DD65DD" w:rsidRDefault="00CD264D" w:rsidP="003D1AC1">
            <w:pPr>
              <w:spacing w:after="0" w:line="240" w:lineRule="auto"/>
              <w:jc w:val="center"/>
              <w:outlineLvl w:val="0"/>
              <w:rPr>
                <w:rFonts w:ascii="Times New Roman" w:eastAsia="Calibri" w:hAnsi="Times New Roman" w:cs="Times New Roman"/>
                <w:snapToGrid w:val="0"/>
              </w:rPr>
            </w:pPr>
            <w:r w:rsidRPr="00DD65DD">
              <w:rPr>
                <w:rFonts w:ascii="Times New Roman" w:eastAsia="Calibri" w:hAnsi="Times New Roman" w:cs="Times New Roman"/>
                <w:snapToGrid w:val="0"/>
              </w:rPr>
              <w:t xml:space="preserve">рублей </w:t>
            </w:r>
          </w:p>
          <w:p w:rsidR="00CD264D" w:rsidRPr="00DD65DD" w:rsidRDefault="00CD264D" w:rsidP="003D1AC1">
            <w:pPr>
              <w:spacing w:after="0" w:line="240" w:lineRule="auto"/>
              <w:jc w:val="center"/>
              <w:outlineLvl w:val="0"/>
              <w:rPr>
                <w:rFonts w:ascii="Times New Roman" w:eastAsia="Calibri" w:hAnsi="Times New Roman" w:cs="Times New Roman"/>
                <w:snapToGrid w:val="0"/>
                <w:lang w:val="x-none"/>
              </w:rPr>
            </w:pPr>
            <w:r w:rsidRPr="00DD65DD">
              <w:rPr>
                <w:rFonts w:ascii="Times New Roman" w:eastAsia="Calibri" w:hAnsi="Times New Roman" w:cs="Times New Roman"/>
                <w:snapToGrid w:val="0"/>
              </w:rPr>
              <w:t>без НДС</w:t>
            </w:r>
            <w:r w:rsidRPr="00DD65DD">
              <w:rPr>
                <w:rFonts w:ascii="Times New Roman" w:eastAsia="Calibri" w:hAnsi="Times New Roman" w:cs="Times New Roman"/>
                <w:snapToGrid w:val="0"/>
                <w:lang w:val="x-none"/>
              </w:rPr>
              <w:t xml:space="preserve"> </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lang w:val="x-none"/>
              </w:rPr>
              <w:t>в уровне цен 2001 года</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443 585</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559"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 xml:space="preserve"> в час</w:t>
            </w:r>
          </w:p>
          <w:p w:rsidR="00CD264D" w:rsidRPr="00DD65DD" w:rsidRDefault="00CD264D" w:rsidP="003D1AC1">
            <w:pPr>
              <w:spacing w:after="0" w:line="240" w:lineRule="auto"/>
              <w:jc w:val="center"/>
              <w:outlineLvl w:val="0"/>
              <w:rPr>
                <w:rFonts w:ascii="Times New Roman" w:eastAsia="Times New Roman" w:hAnsi="Times New Roman" w:cs="Times New Roman"/>
                <w:snapToGrid w:val="0"/>
                <w:lang w:eastAsia="x-none"/>
              </w:rPr>
            </w:pPr>
            <w:r w:rsidRPr="00DD65DD">
              <w:rPr>
                <w:rFonts w:ascii="Times New Roman" w:eastAsia="Calibri" w:hAnsi="Times New Roman" w:cs="Times New Roman"/>
                <w:snapToGrid w:val="0"/>
                <w:lang w:val="x-none"/>
              </w:rPr>
              <w:t>в уровне цен 2001 года</w:t>
            </w:r>
            <w:r w:rsidRPr="00DD65DD">
              <w:rPr>
                <w:rFonts w:ascii="Times New Roman" w:eastAsia="Times New Roman" w:hAnsi="Times New Roman" w:cs="Times New Roman"/>
                <w:snapToGrid w:val="0"/>
                <w:lang w:eastAsia="x-none"/>
              </w:rPr>
              <w:t xml:space="preserve"> без НДС</w:t>
            </w:r>
          </w:p>
          <w:p w:rsidR="00CD264D" w:rsidRPr="00DD65DD" w:rsidRDefault="00CD264D" w:rsidP="003D1AC1">
            <w:pPr>
              <w:spacing w:after="0" w:line="240" w:lineRule="auto"/>
              <w:jc w:val="center"/>
              <w:rPr>
                <w:rFonts w:ascii="Times New Roman" w:eastAsia="Times New Roman" w:hAnsi="Times New Roman" w:cs="Times New Roman"/>
                <w:bCs/>
                <w:lang w:eastAsia="ru-RU"/>
              </w:rPr>
            </w:pP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136,78</w:t>
            </w:r>
          </w:p>
        </w:tc>
      </w:tr>
      <w:tr w:rsidR="00CD264D" w:rsidRPr="00DD65DD" w:rsidTr="003D1AC1">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w:t>
            </w:r>
            <w:r w:rsidRPr="00DD65DD">
              <w:rPr>
                <w:rFonts w:ascii="Times New Roman" w:eastAsia="Times New Roman" w:hAnsi="Times New Roman" w:cs="Times New Roman"/>
                <w:lang w:eastAsia="ru-RU"/>
              </w:rPr>
              <w:lastRenderedPageBreak/>
              <w:t xml:space="preserve">(технологического присоединения) объектов капитального строительства Заявителя к сети газораспределения и проведением пуска газа </w:t>
            </w:r>
            <w:r>
              <w:rPr>
                <w:rFonts w:ascii="Times New Roman" w:eastAsia="Times New Roman" w:hAnsi="Times New Roman" w:cs="Times New Roman"/>
                <w:lang w:eastAsia="ru-RU"/>
              </w:rPr>
              <w:t>для с</w:t>
            </w:r>
            <w:r w:rsidRPr="00DD65DD">
              <w:rPr>
                <w:rFonts w:ascii="Times New Roman" w:eastAsia="Times New Roman" w:hAnsi="Times New Roman" w:cs="Times New Roman"/>
                <w:lang w:eastAsia="ru-RU"/>
              </w:rPr>
              <w:t xml:space="preserve">тальные газопроводы </w:t>
            </w:r>
            <w:r>
              <w:rPr>
                <w:rFonts w:ascii="Times New Roman" w:eastAsia="Times New Roman" w:hAnsi="Times New Roman" w:cs="Times New Roman"/>
                <w:lang w:eastAsia="ru-RU"/>
              </w:rPr>
              <w:t xml:space="preserve">диаметром </w:t>
            </w:r>
            <w:r w:rsidRPr="00DD65DD">
              <w:rPr>
                <w:rFonts w:ascii="Times New Roman" w:eastAsia="Times New Roman" w:hAnsi="Times New Roman" w:cs="Times New Roman"/>
                <w:lang w:eastAsia="ru-RU"/>
              </w:rPr>
              <w:t>158 мм и менее</w:t>
            </w:r>
          </w:p>
        </w:tc>
        <w:tc>
          <w:tcPr>
            <w:tcW w:w="1559" w:type="dxa"/>
            <w:tcBorders>
              <w:top w:val="single" w:sz="4" w:space="0" w:color="auto"/>
              <w:left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lastRenderedPageBreak/>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36 363</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Default="00CD264D" w:rsidP="00CD264D">
      <w:pPr>
        <w:pStyle w:val="a7"/>
        <w:numPr>
          <w:ilvl w:val="0"/>
          <w:numId w:val="2"/>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A25095">
        <w:rPr>
          <w:rFonts w:ascii="Times New Roman" w:eastAsia="Times New Roman" w:hAnsi="Times New Roman" w:cs="Times New Roman"/>
          <w:lang w:eastAsia="x-none"/>
        </w:rPr>
        <w:t>тандартизированные тарифные ставки</w:t>
      </w:r>
      <w:r w:rsidRPr="00A25095">
        <w:rPr>
          <w:rFonts w:ascii="Times New Roman" w:eastAsia="Times New Roman" w:hAnsi="Times New Roman" w:cs="Times New Roman"/>
          <w:lang w:eastAsia="ru-RU"/>
        </w:rPr>
        <w:t xml:space="preserve">, установленные настоящим приложением, </w:t>
      </w:r>
      <w:r w:rsidRPr="00A25095">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2"/>
        </w:numPr>
        <w:tabs>
          <w:tab w:val="left" w:pos="993"/>
        </w:tabs>
        <w:spacing w:after="0" w:line="240" w:lineRule="auto"/>
        <w:ind w:left="0" w:firstLine="709"/>
        <w:jc w:val="both"/>
        <w:rPr>
          <w:rFonts w:ascii="Times New Roman" w:eastAsia="Times New Roman" w:hAnsi="Times New Roman" w:cs="Times New Roman"/>
          <w:lang w:eastAsia="x-none"/>
        </w:rPr>
      </w:pPr>
      <w:r w:rsidRPr="00A25095">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18" w:history="1">
        <w:r w:rsidRPr="00A25095">
          <w:rPr>
            <w:rFonts w:ascii="Times New Roman" w:hAnsi="Times New Roman" w:cs="Times New Roman"/>
          </w:rPr>
          <w:t>пункта 16</w:t>
        </w:r>
      </w:hyperlink>
      <w:r w:rsidRPr="00A25095">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 101-э/3:</w:t>
      </w:r>
    </w:p>
    <w:p w:rsidR="00CD264D" w:rsidRPr="00416CCF" w:rsidRDefault="00CD264D" w:rsidP="00CD264D">
      <w:pPr>
        <w:pStyle w:val="a7"/>
        <w:autoSpaceDE w:val="0"/>
        <w:autoSpaceDN w:val="0"/>
        <w:adjustRightInd w:val="0"/>
        <w:spacing w:after="0" w:line="240" w:lineRule="auto"/>
        <w:ind w:left="284"/>
        <w:rPr>
          <w:rFonts w:ascii="Times New Roman" w:hAnsi="Times New Roman" w:cs="Times New Roman"/>
        </w:rPr>
      </w:pPr>
      <w:r>
        <w:rPr>
          <w:noProof/>
          <w:position w:val="-27"/>
          <w:lang w:eastAsia="zh-TW"/>
        </w:rPr>
        <w:drawing>
          <wp:inline distT="0" distB="0" distL="0" distR="0" wp14:anchorId="07A92CF8" wp14:editId="002EE018">
            <wp:extent cx="5534025" cy="48514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4025" cy="485140"/>
                    </a:xfrm>
                    <a:prstGeom prst="rect">
                      <a:avLst/>
                    </a:prstGeom>
                    <a:noFill/>
                    <a:ln>
                      <a:noFill/>
                    </a:ln>
                  </pic:spPr>
                </pic:pic>
              </a:graphicData>
            </a:graphic>
          </wp:inline>
        </w:drawing>
      </w:r>
      <w:r>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21579C76" wp14:editId="391A26FF">
            <wp:extent cx="207010" cy="254635"/>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9"/>
          <w:lang w:eastAsia="zh-TW"/>
        </w:rPr>
        <w:drawing>
          <wp:inline distT="0" distB="0" distL="0" distR="0" wp14:anchorId="3B56DB7B" wp14:editId="0E2EC52B">
            <wp:extent cx="198755" cy="262255"/>
            <wp:effectExtent l="0" t="0" r="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334EC10A" wp14:editId="6F505BDF">
            <wp:extent cx="198755" cy="2546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78E15F89" wp14:editId="791B0FC4">
            <wp:extent cx="254635" cy="2546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1E38BBEE" wp14:editId="018E5854">
            <wp:extent cx="334010" cy="254635"/>
            <wp:effectExtent l="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4CDF5134" wp14:editId="2E3B04B2">
                <wp:extent cx="435610" cy="271145"/>
                <wp:effectExtent l="0" t="0" r="2540" b="0"/>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5"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86"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87"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4CDF5134" id="Полотно 88" o:spid="_x0000_s1036"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">
                <v:shape id="_x0000_s1037" type="#_x0000_t75" style="position:absolute;width:435610;height:271145;visibility:visible;mso-wrap-style:square">
                  <v:fill o:detectmouseclick="t"/>
                  <v:path o:connecttype="none"/>
                </v:shape>
                <v:rect id="Rectangle 4" o:spid="_x0000_s1038"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39"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40"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autoSpaceDE w:val="0"/>
        <w:autoSpaceDN w:val="0"/>
        <w:adjustRightInd w:val="0"/>
        <w:spacing w:after="0" w:line="240" w:lineRule="auto"/>
        <w:ind w:firstLine="709"/>
        <w:jc w:val="both"/>
        <w:rPr>
          <w:rFonts w:ascii="Times New Roman" w:hAnsi="Times New Roman" w:cs="Times New Roman"/>
        </w:rPr>
      </w:pPr>
      <w:r>
        <w:rPr>
          <w:noProof/>
          <w:position w:val="-8"/>
          <w:lang w:eastAsia="zh-TW"/>
        </w:rPr>
        <w:drawing>
          <wp:inline distT="0" distB="0" distL="0" distR="0" wp14:anchorId="292FE693" wp14:editId="2DAD5AF0">
            <wp:extent cx="262255" cy="254635"/>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Pr="00416CCF" w:rsidRDefault="00CD264D" w:rsidP="00CD264D">
      <w:pPr>
        <w:pStyle w:val="a7"/>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3</w:t>
      </w:r>
      <w:r w:rsidRPr="00416CCF">
        <w:rPr>
          <w:rFonts w:ascii="Times New Roman" w:hAnsi="Times New Roman" w:cs="Times New Roman"/>
        </w:rPr>
        <w:t xml:space="preserve">.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0"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w:t>
      </w:r>
      <w:r w:rsidRPr="00416CCF">
        <w:rPr>
          <w:rFonts w:ascii="Times New Roman" w:hAnsi="Times New Roman" w:cs="Times New Roman"/>
        </w:rPr>
        <w:lastRenderedPageBreak/>
        <w:t xml:space="preserve">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0"/>
        <w:jc w:val="center"/>
        <w:rPr>
          <w:rFonts w:ascii="Times New Roman" w:hAnsi="Times New Roman" w:cs="Times New Roman"/>
          <w:vertAlign w:val="superscript"/>
        </w:rPr>
      </w:pPr>
      <w:r>
        <w:rPr>
          <w:noProof/>
          <w:lang w:eastAsia="zh-TW"/>
        </w:rPr>
        <w:drawing>
          <wp:inline distT="0" distB="0" distL="0" distR="0" wp14:anchorId="6E86723D" wp14:editId="36D9922F">
            <wp:extent cx="4389120" cy="4692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469265"/>
                    </a:xfrm>
                    <a:prstGeom prst="rect">
                      <a:avLst/>
                    </a:prstGeom>
                    <a:noFill/>
                    <a:ln>
                      <a:noFill/>
                    </a:ln>
                  </pic:spPr>
                </pic:pic>
              </a:graphicData>
            </a:graphic>
          </wp:inline>
        </w:drawing>
      </w: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5</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АО «Газпром газораспределение Север»</w:t>
      </w:r>
      <w:r w:rsidRPr="00DD65DD">
        <w:rPr>
          <w:rFonts w:ascii="Times New Roman" w:eastAsia="Calibri" w:hAnsi="Times New Roman" w:cs="Times New Roman"/>
          <w:sz w:val="28"/>
          <w:szCs w:val="28"/>
          <w:lang w:eastAsia="ru-RU"/>
        </w:rPr>
        <w:t xml:space="preserve"> </w:t>
      </w:r>
      <w:r w:rsidRPr="00DD65DD">
        <w:rPr>
          <w:rFonts w:ascii="Times New Roman" w:eastAsia="Times New Roman" w:hAnsi="Times New Roman" w:cs="Times New Roman"/>
          <w:sz w:val="28"/>
          <w:szCs w:val="28"/>
          <w:lang w:eastAsia="ru-RU"/>
        </w:rPr>
        <w:t xml:space="preserve">на территории </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DD65DD" w:rsidRDefault="00CD264D" w:rsidP="00CD264D">
      <w:pPr>
        <w:spacing w:after="0" w:line="240" w:lineRule="auto"/>
        <w:ind w:firstLine="360"/>
        <w:jc w:val="center"/>
        <w:rPr>
          <w:rFonts w:ascii="Times New Roman" w:eastAsia="Times New Roman" w:hAnsi="Times New Roman" w:cs="Times New Roman"/>
          <w:bCs/>
          <w:sz w:val="24"/>
          <w:szCs w:val="24"/>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CD264D" w:rsidRPr="00DD65DD" w:rsidTr="003D1AC1">
        <w:trPr>
          <w:trHeight w:val="1275"/>
        </w:trPr>
        <w:tc>
          <w:tcPr>
            <w:tcW w:w="568"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п/п</w:t>
            </w:r>
          </w:p>
        </w:tc>
        <w:tc>
          <w:tcPr>
            <w:tcW w:w="5812"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Показатели</w:t>
            </w:r>
          </w:p>
        </w:tc>
        <w:tc>
          <w:tcPr>
            <w:tcW w:w="1417"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Единица измерения</w:t>
            </w:r>
          </w:p>
        </w:tc>
        <w:tc>
          <w:tcPr>
            <w:tcW w:w="1985"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sz w:val="20"/>
                <w:szCs w:val="20"/>
                <w:lang w:val="en-US" w:eastAsia="ru-RU"/>
              </w:rPr>
              <w:t>c</w:t>
            </w:r>
            <w:r w:rsidRPr="00925089">
              <w:rPr>
                <w:rFonts w:ascii="Times New Roman" w:eastAsia="Times New Roman" w:hAnsi="Times New Roman" w:cs="Times New Roman"/>
                <w:sz w:val="20"/>
                <w:szCs w:val="20"/>
                <w:lang w:eastAsia="ru-RU"/>
              </w:rPr>
              <w:t xml:space="preserve"> 01.01.2019 по 31.12.2019</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1.</w:t>
            </w:r>
          </w:p>
        </w:tc>
        <w:tc>
          <w:tcPr>
            <w:tcW w:w="5812"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 xml:space="preserve">1 </w:t>
            </w:r>
            <w:r w:rsidRPr="00DD65DD">
              <w:rPr>
                <w:rFonts w:ascii="Times New Roman" w:eastAsia="Times New Roman" w:hAnsi="Times New Roman" w:cs="Times New Roman"/>
                <w:lang w:eastAsia="ru-RU"/>
              </w:rPr>
              <w:t>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p>
        </w:tc>
        <w:tc>
          <w:tcPr>
            <w:tcW w:w="1417"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57 670</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2.</w:t>
            </w:r>
          </w:p>
        </w:tc>
        <w:tc>
          <w:tcPr>
            <w:tcW w:w="5812"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314,39</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w:t>
            </w:r>
          </w:p>
        </w:tc>
        <w:tc>
          <w:tcPr>
            <w:tcW w:w="5812"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3ij</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w:t>
            </w:r>
          </w:p>
        </w:tc>
        <w:tc>
          <w:tcPr>
            <w:tcW w:w="1417" w:type="dxa"/>
            <w:vMerge w:val="restart"/>
            <w:shd w:val="clear" w:color="auto" w:fill="auto"/>
            <w:vAlign w:val="center"/>
          </w:tcPr>
          <w:p w:rsidR="00CD264D" w:rsidRPr="00DD65DD" w:rsidRDefault="00CD264D" w:rsidP="003D1AC1">
            <w:pPr>
              <w:spacing w:after="0" w:line="240" w:lineRule="auto"/>
              <w:jc w:val="center"/>
              <w:outlineLvl w:val="0"/>
              <w:rPr>
                <w:rFonts w:ascii="Times New Roman" w:eastAsia="Calibri" w:hAnsi="Times New Roman" w:cs="Times New Roman"/>
                <w:snapToGrid w:val="0"/>
              </w:rPr>
            </w:pPr>
            <w:r w:rsidRPr="00DD65DD">
              <w:rPr>
                <w:rFonts w:ascii="Times New Roman" w:eastAsia="Calibri" w:hAnsi="Times New Roman" w:cs="Times New Roman"/>
                <w:snapToGrid w:val="0"/>
              </w:rPr>
              <w:t xml:space="preserve">рублей </w:t>
            </w:r>
          </w:p>
          <w:p w:rsidR="00CD264D" w:rsidRPr="00DD65DD" w:rsidRDefault="00CD264D" w:rsidP="003D1AC1">
            <w:pPr>
              <w:spacing w:after="0" w:line="240" w:lineRule="auto"/>
              <w:jc w:val="center"/>
              <w:outlineLvl w:val="0"/>
              <w:rPr>
                <w:rFonts w:ascii="Times New Roman" w:eastAsia="Calibri" w:hAnsi="Times New Roman" w:cs="Times New Roman"/>
                <w:snapToGrid w:val="0"/>
                <w:lang w:val="x-none"/>
              </w:rPr>
            </w:pPr>
            <w:r w:rsidRPr="00DD65DD">
              <w:rPr>
                <w:rFonts w:ascii="Times New Roman" w:eastAsia="Calibri" w:hAnsi="Times New Roman" w:cs="Times New Roman"/>
                <w:snapToGrid w:val="0"/>
              </w:rPr>
              <w:t>без НДС</w:t>
            </w:r>
            <w:r w:rsidRPr="00DD65DD">
              <w:rPr>
                <w:rFonts w:ascii="Times New Roman" w:eastAsia="Calibri" w:hAnsi="Times New Roman" w:cs="Times New Roman"/>
                <w:snapToGrid w:val="0"/>
                <w:lang w:val="x-none"/>
              </w:rPr>
              <w:t xml:space="preserve"> </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lang w:val="x-none"/>
              </w:rPr>
              <w:t>в уровне цен 2001 года</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х</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3.1</w:t>
            </w:r>
          </w:p>
        </w:tc>
        <w:tc>
          <w:tcPr>
            <w:tcW w:w="5812" w:type="dxa"/>
            <w:shd w:val="clear" w:color="auto" w:fill="auto"/>
          </w:tcPr>
          <w:p w:rsidR="00CD264D" w:rsidRPr="00DD65DD" w:rsidRDefault="00CD264D" w:rsidP="003D1AC1">
            <w:pPr>
              <w:autoSpaceDE w:val="0"/>
              <w:autoSpaceDN w:val="0"/>
              <w:adjustRightInd w:val="0"/>
              <w:spacing w:after="0" w:line="240" w:lineRule="auto"/>
              <w:jc w:val="both"/>
              <w:rPr>
                <w:rFonts w:ascii="Times New Roman" w:eastAsia="Calibri" w:hAnsi="Times New Roman" w:cs="Times New Roman"/>
                <w:lang w:eastAsia="ru-RU"/>
              </w:rPr>
            </w:pPr>
            <w:r w:rsidRPr="00DD65DD">
              <w:rPr>
                <w:rFonts w:ascii="Times New Roman" w:eastAsia="Calibri" w:hAnsi="Times New Roman" w:cs="Times New Roman"/>
              </w:rPr>
              <w:t>Стальные газопроводы надземной прокладки 158 мм и менее</w:t>
            </w:r>
          </w:p>
        </w:tc>
        <w:tc>
          <w:tcPr>
            <w:tcW w:w="1417" w:type="dxa"/>
            <w:vMerge/>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p>
        </w:tc>
        <w:tc>
          <w:tcPr>
            <w:tcW w:w="1985" w:type="dxa"/>
            <w:shd w:val="clear" w:color="auto" w:fill="auto"/>
          </w:tcPr>
          <w:p w:rsidR="00CD264D" w:rsidRPr="00DD65DD" w:rsidRDefault="00CD264D" w:rsidP="003D1AC1">
            <w:pPr>
              <w:spacing w:after="0" w:line="240" w:lineRule="auto"/>
              <w:jc w:val="center"/>
              <w:rPr>
                <w:rFonts w:ascii="Times New Roman" w:eastAsia="Times New Roman" w:hAnsi="Times New Roman" w:cs="Times New Roman"/>
                <w:sz w:val="24"/>
                <w:szCs w:val="24"/>
                <w:lang w:eastAsia="ru-RU"/>
              </w:rPr>
            </w:pPr>
            <w:r w:rsidRPr="00DD65DD">
              <w:rPr>
                <w:rFonts w:ascii="Times New Roman" w:eastAsia="Calibri" w:hAnsi="Times New Roman" w:cs="Times New Roman"/>
                <w:sz w:val="24"/>
                <w:szCs w:val="24"/>
              </w:rPr>
              <w:t>33</w:t>
            </w:r>
            <w:r>
              <w:rPr>
                <w:rFonts w:ascii="Times New Roman" w:eastAsia="Calibri" w:hAnsi="Times New Roman" w:cs="Times New Roman"/>
                <w:sz w:val="24"/>
                <w:szCs w:val="24"/>
              </w:rPr>
              <w:t>0</w:t>
            </w:r>
            <w:r w:rsidRPr="00DD65DD">
              <w:rPr>
                <w:rFonts w:ascii="Times New Roman" w:eastAsia="Calibri" w:hAnsi="Times New Roman" w:cs="Times New Roman"/>
                <w:sz w:val="24"/>
                <w:szCs w:val="24"/>
              </w:rPr>
              <w:t xml:space="preserve"> </w:t>
            </w:r>
            <w:r>
              <w:rPr>
                <w:rFonts w:ascii="Times New Roman" w:eastAsia="Calibri" w:hAnsi="Times New Roman" w:cs="Times New Roman"/>
                <w:sz w:val="24"/>
                <w:szCs w:val="24"/>
              </w:rPr>
              <w:t>423</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3.2</w:t>
            </w:r>
          </w:p>
        </w:tc>
        <w:tc>
          <w:tcPr>
            <w:tcW w:w="5812" w:type="dxa"/>
            <w:shd w:val="clear" w:color="auto" w:fill="auto"/>
          </w:tcPr>
          <w:p w:rsidR="00CD264D" w:rsidRPr="00DD65DD" w:rsidRDefault="00CD264D" w:rsidP="003D1AC1">
            <w:pPr>
              <w:autoSpaceDE w:val="0"/>
              <w:autoSpaceDN w:val="0"/>
              <w:adjustRightInd w:val="0"/>
              <w:spacing w:after="0" w:line="240" w:lineRule="auto"/>
              <w:jc w:val="both"/>
              <w:rPr>
                <w:rFonts w:ascii="Times New Roman" w:eastAsia="Calibri" w:hAnsi="Times New Roman" w:cs="Times New Roman"/>
                <w:lang w:eastAsia="ru-RU"/>
              </w:rPr>
            </w:pPr>
            <w:r w:rsidRPr="00DD65DD">
              <w:rPr>
                <w:rFonts w:ascii="Times New Roman" w:eastAsia="Calibri" w:hAnsi="Times New Roman" w:cs="Times New Roman"/>
              </w:rPr>
              <w:t>Стальные газопроводы подземной прокладки 158 мм и менее</w:t>
            </w:r>
          </w:p>
        </w:tc>
        <w:tc>
          <w:tcPr>
            <w:tcW w:w="1417" w:type="dxa"/>
            <w:vMerge/>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p>
        </w:tc>
        <w:tc>
          <w:tcPr>
            <w:tcW w:w="1985" w:type="dxa"/>
            <w:shd w:val="clear" w:color="auto" w:fill="auto"/>
          </w:tcPr>
          <w:p w:rsidR="00CD264D" w:rsidRPr="00DD65DD" w:rsidRDefault="00CD264D" w:rsidP="003D1AC1">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259 976</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w:t>
            </w:r>
          </w:p>
        </w:tc>
        <w:tc>
          <w:tcPr>
            <w:tcW w:w="5812"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7"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 xml:space="preserve"> в час</w:t>
            </w:r>
          </w:p>
          <w:p w:rsidR="00CD264D" w:rsidRPr="00DD65DD" w:rsidRDefault="00CD264D" w:rsidP="003D1AC1">
            <w:pPr>
              <w:spacing w:after="0" w:line="240" w:lineRule="auto"/>
              <w:jc w:val="center"/>
              <w:outlineLvl w:val="0"/>
              <w:rPr>
                <w:rFonts w:ascii="Times New Roman" w:eastAsia="Times New Roman" w:hAnsi="Times New Roman" w:cs="Times New Roman"/>
                <w:snapToGrid w:val="0"/>
                <w:lang w:eastAsia="x-none"/>
              </w:rPr>
            </w:pPr>
            <w:r w:rsidRPr="00DD65DD">
              <w:rPr>
                <w:rFonts w:ascii="Times New Roman" w:eastAsia="Calibri" w:hAnsi="Times New Roman" w:cs="Times New Roman"/>
                <w:snapToGrid w:val="0"/>
                <w:lang w:val="x-none"/>
              </w:rPr>
              <w:t>в уровне цен 2001 года</w:t>
            </w:r>
            <w:r w:rsidRPr="00DD65DD">
              <w:rPr>
                <w:rFonts w:ascii="Times New Roman" w:eastAsia="Times New Roman" w:hAnsi="Times New Roman" w:cs="Times New Roman"/>
                <w:snapToGrid w:val="0"/>
                <w:lang w:eastAsia="x-none"/>
              </w:rPr>
              <w:t xml:space="preserve"> без НДС</w:t>
            </w:r>
          </w:p>
          <w:p w:rsidR="00CD264D" w:rsidRPr="00DD65DD" w:rsidRDefault="00CD264D" w:rsidP="003D1AC1">
            <w:pPr>
              <w:spacing w:after="0" w:line="240" w:lineRule="auto"/>
              <w:jc w:val="center"/>
              <w:rPr>
                <w:rFonts w:ascii="Times New Roman" w:eastAsia="Times New Roman" w:hAnsi="Times New Roman" w:cs="Times New Roman"/>
                <w:bCs/>
                <w:lang w:eastAsia="ru-RU"/>
              </w:rPr>
            </w:pP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444,39</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5.</w:t>
            </w:r>
          </w:p>
        </w:tc>
        <w:tc>
          <w:tcPr>
            <w:tcW w:w="5812"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6</w:t>
            </w:r>
            <w:r w:rsidRPr="00DD65DD">
              <w:rPr>
                <w:rFonts w:ascii="Times New Roman" w:eastAsia="Times New Roman" w:hAnsi="Times New Roman" w:cs="Times New Roman"/>
                <w:vertAlign w:val="subscript"/>
                <w:lang w:val="en-US" w:eastAsia="ru-RU"/>
              </w:rPr>
              <w:t>n</w:t>
            </w:r>
            <w:r w:rsidRPr="00DD65DD">
              <w:rPr>
                <w:rFonts w:ascii="Times New Roman" w:eastAsia="Times New Roman" w:hAnsi="Times New Roman" w:cs="Times New Roman"/>
                <w:lang w:eastAsia="ru-RU"/>
              </w:rPr>
              <w:t xml:space="preserve"> – на покрытие расходов ГРО, связанных со строительством </w:t>
            </w:r>
            <w:r w:rsidRPr="00DD65DD">
              <w:rPr>
                <w:rFonts w:ascii="Times New Roman" w:eastAsia="Times New Roman" w:hAnsi="Times New Roman" w:cs="Times New Roman"/>
                <w:lang w:eastAsia="ru-RU"/>
              </w:rPr>
              <w:lastRenderedPageBreak/>
              <w:t xml:space="preserve">(реконструкцией) газорегуляторных пунктов диапазона максимального часового расхода газа </w:t>
            </w:r>
          </w:p>
        </w:tc>
        <w:tc>
          <w:tcPr>
            <w:tcW w:w="1417" w:type="dxa"/>
            <w:vMerge w:val="restart"/>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lastRenderedPageBreak/>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 xml:space="preserve"> в час</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snapToGrid w:val="0"/>
                <w:lang w:val="x-none"/>
              </w:rPr>
              <w:lastRenderedPageBreak/>
              <w:t>в уровне цен 2001 года</w:t>
            </w:r>
            <w:r w:rsidRPr="00DD65DD">
              <w:rPr>
                <w:rFonts w:ascii="Times New Roman" w:eastAsia="Calibri" w:hAnsi="Times New Roman" w:cs="Times New Roman"/>
                <w:snapToGrid w:val="0"/>
              </w:rPr>
              <w:t>,</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snapToGrid w:val="0"/>
                <w:lang w:eastAsia="ru-RU"/>
              </w:rPr>
              <w:t>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lastRenderedPageBreak/>
              <w:t>х</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5.1</w:t>
            </w:r>
          </w:p>
        </w:tc>
        <w:tc>
          <w:tcPr>
            <w:tcW w:w="5812" w:type="dxa"/>
            <w:shd w:val="clear" w:color="auto" w:fill="auto"/>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до 40 куб. метров в час</w:t>
            </w:r>
          </w:p>
        </w:tc>
        <w:tc>
          <w:tcPr>
            <w:tcW w:w="1417" w:type="dxa"/>
            <w:vMerge/>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484,69</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5.2</w:t>
            </w:r>
          </w:p>
        </w:tc>
        <w:tc>
          <w:tcPr>
            <w:tcW w:w="5812" w:type="dxa"/>
            <w:shd w:val="clear" w:color="auto" w:fill="auto"/>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40 - 99 куб. метров в час</w:t>
            </w:r>
          </w:p>
        </w:tc>
        <w:tc>
          <w:tcPr>
            <w:tcW w:w="1417" w:type="dxa"/>
            <w:vMerge/>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399,29</w:t>
            </w:r>
          </w:p>
        </w:tc>
      </w:tr>
      <w:tr w:rsidR="00CD264D" w:rsidRPr="00DD65DD" w:rsidTr="003D1AC1">
        <w:tc>
          <w:tcPr>
            <w:tcW w:w="56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5.3</w:t>
            </w:r>
          </w:p>
        </w:tc>
        <w:tc>
          <w:tcPr>
            <w:tcW w:w="5812"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100 - 399 куб. метров в час</w:t>
            </w:r>
          </w:p>
        </w:tc>
        <w:tc>
          <w:tcPr>
            <w:tcW w:w="1417" w:type="dxa"/>
            <w:vMerge/>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p>
        </w:tc>
        <w:tc>
          <w:tcPr>
            <w:tcW w:w="1985" w:type="dxa"/>
            <w:shd w:val="clear" w:color="auto" w:fill="auto"/>
            <w:vAlign w:val="center"/>
          </w:tcPr>
          <w:p w:rsidR="00CD264D" w:rsidRPr="00B77A56"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182</w:t>
            </w:r>
            <w:r>
              <w:rPr>
                <w:rFonts w:ascii="Times New Roman" w:eastAsia="Times New Roman" w:hAnsi="Times New Roman" w:cs="Times New Roman"/>
                <w:bCs/>
                <w:sz w:val="24"/>
                <w:szCs w:val="24"/>
                <w:lang w:eastAsia="ru-RU"/>
              </w:rPr>
              <w:t>,85</w:t>
            </w:r>
          </w:p>
        </w:tc>
      </w:tr>
      <w:tr w:rsidR="00CD264D" w:rsidRPr="00DD65DD" w:rsidTr="003D1AC1">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r>
              <w:rPr>
                <w:rFonts w:ascii="Times New Roman" w:eastAsia="Times New Roman" w:hAnsi="Times New Roman" w:cs="Times New Roman"/>
                <w:lang w:eastAsia="ru-RU"/>
              </w:rPr>
              <w:t>для с</w:t>
            </w:r>
            <w:r w:rsidRPr="00DD65DD">
              <w:rPr>
                <w:rFonts w:ascii="Times New Roman" w:eastAsia="Times New Roman" w:hAnsi="Times New Roman" w:cs="Times New Roman"/>
                <w:lang w:eastAsia="ru-RU"/>
              </w:rPr>
              <w:t>тальны</w:t>
            </w:r>
            <w:r>
              <w:rPr>
                <w:rFonts w:ascii="Times New Roman" w:eastAsia="Times New Roman" w:hAnsi="Times New Roman" w:cs="Times New Roman"/>
                <w:lang w:eastAsia="ru-RU"/>
              </w:rPr>
              <w:t>х</w:t>
            </w:r>
            <w:r w:rsidRPr="00DD65DD">
              <w:rPr>
                <w:rFonts w:ascii="Times New Roman" w:eastAsia="Times New Roman" w:hAnsi="Times New Roman" w:cs="Times New Roman"/>
                <w:lang w:eastAsia="ru-RU"/>
              </w:rPr>
              <w:t xml:space="preserve"> газопровод</w:t>
            </w:r>
            <w:r>
              <w:rPr>
                <w:rFonts w:ascii="Times New Roman" w:eastAsia="Times New Roman" w:hAnsi="Times New Roman" w:cs="Times New Roman"/>
                <w:lang w:eastAsia="ru-RU"/>
              </w:rPr>
              <w:t>ов</w:t>
            </w:r>
            <w:r w:rsidRPr="00DD65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диаметром </w:t>
            </w:r>
            <w:r w:rsidRPr="00DD65DD">
              <w:rPr>
                <w:rFonts w:ascii="Times New Roman" w:eastAsia="Times New Roman" w:hAnsi="Times New Roman" w:cs="Times New Roman"/>
                <w:lang w:eastAsia="ru-RU"/>
              </w:rPr>
              <w:t>158 мм и менее</w:t>
            </w:r>
          </w:p>
        </w:tc>
        <w:tc>
          <w:tcPr>
            <w:tcW w:w="1417" w:type="dxa"/>
            <w:tcBorders>
              <w:top w:val="single" w:sz="4" w:space="0" w:color="auto"/>
              <w:left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28 992</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Pr="003948F6" w:rsidRDefault="00CD264D" w:rsidP="00CD264D">
      <w:pPr>
        <w:pStyle w:val="a7"/>
        <w:numPr>
          <w:ilvl w:val="0"/>
          <w:numId w:val="3"/>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3948F6">
        <w:rPr>
          <w:rFonts w:ascii="Times New Roman" w:eastAsia="Times New Roman" w:hAnsi="Times New Roman" w:cs="Times New Roman"/>
          <w:lang w:eastAsia="x-none"/>
        </w:rPr>
        <w:t>тандартизированные тарифные ставки</w:t>
      </w:r>
      <w:r w:rsidRPr="003948F6">
        <w:rPr>
          <w:rFonts w:ascii="Times New Roman" w:eastAsia="Times New Roman" w:hAnsi="Times New Roman" w:cs="Times New Roman"/>
          <w:lang w:eastAsia="ru-RU"/>
        </w:rPr>
        <w:t xml:space="preserve">, установленные настоящим приложением, </w:t>
      </w:r>
      <w:r w:rsidRPr="003948F6">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3"/>
        </w:numPr>
        <w:tabs>
          <w:tab w:val="left" w:pos="709"/>
          <w:tab w:val="left" w:pos="993"/>
        </w:tabs>
        <w:spacing w:after="0" w:line="240" w:lineRule="auto"/>
        <w:ind w:left="0" w:firstLine="709"/>
        <w:jc w:val="both"/>
        <w:rPr>
          <w:rFonts w:ascii="Times New Roman" w:eastAsia="Times New Roman" w:hAnsi="Times New Roman" w:cs="Times New Roman"/>
          <w:lang w:eastAsia="x-none"/>
        </w:rPr>
      </w:pPr>
      <w:r w:rsidRPr="00A25095">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21" w:history="1">
        <w:r w:rsidRPr="00A25095">
          <w:rPr>
            <w:rFonts w:ascii="Times New Roman" w:hAnsi="Times New Roman" w:cs="Times New Roman"/>
          </w:rPr>
          <w:t>пункта 16</w:t>
        </w:r>
      </w:hyperlink>
      <w:r w:rsidRPr="00A25095">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 101-э/3:</w:t>
      </w:r>
    </w:p>
    <w:p w:rsidR="00CD264D" w:rsidRPr="00416CCF" w:rsidRDefault="00CD264D" w:rsidP="00CD264D">
      <w:pPr>
        <w:pStyle w:val="a7"/>
        <w:autoSpaceDE w:val="0"/>
        <w:autoSpaceDN w:val="0"/>
        <w:adjustRightInd w:val="0"/>
        <w:spacing w:after="0" w:line="240" w:lineRule="auto"/>
        <w:ind w:left="284"/>
        <w:rPr>
          <w:rFonts w:ascii="Times New Roman" w:hAnsi="Times New Roman" w:cs="Times New Roman"/>
        </w:rPr>
      </w:pPr>
      <w:r>
        <w:rPr>
          <w:noProof/>
          <w:position w:val="-27"/>
          <w:lang w:eastAsia="zh-TW"/>
        </w:rPr>
        <w:drawing>
          <wp:inline distT="0" distB="0" distL="0" distR="0" wp14:anchorId="53C9F103" wp14:editId="052FD510">
            <wp:extent cx="5534025" cy="48514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4025" cy="485140"/>
                    </a:xfrm>
                    <a:prstGeom prst="rect">
                      <a:avLst/>
                    </a:prstGeom>
                    <a:noFill/>
                    <a:ln>
                      <a:noFill/>
                    </a:ln>
                  </pic:spPr>
                </pic:pic>
              </a:graphicData>
            </a:graphic>
          </wp:inline>
        </w:drawing>
      </w:r>
      <w:r>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170D798B" wp14:editId="7AFC7BD8">
            <wp:extent cx="207010" cy="254635"/>
            <wp:effectExtent l="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9"/>
          <w:lang w:eastAsia="zh-TW"/>
        </w:rPr>
        <w:drawing>
          <wp:inline distT="0" distB="0" distL="0" distR="0" wp14:anchorId="43281012" wp14:editId="72FD4D17">
            <wp:extent cx="198755" cy="2622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7A83614A" wp14:editId="1D38507E">
            <wp:extent cx="198755" cy="2546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1474A7F3" wp14:editId="5A5BD544">
            <wp:extent cx="254635" cy="2546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10117031" wp14:editId="0809BD27">
            <wp:extent cx="334010" cy="254635"/>
            <wp:effectExtent l="0" t="0" r="889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78AA413B" wp14:editId="369559E3">
                <wp:extent cx="435610" cy="271145"/>
                <wp:effectExtent l="0" t="0" r="2540" b="0"/>
                <wp:docPr id="92" name="Полотно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90"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91"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78AA413B" id="Полотно 92" o:spid="_x0000_s1041"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">
                <v:shape id="_x0000_s1042" type="#_x0000_t75" style="position:absolute;width:435610;height:271145;visibility:visible;mso-wrap-style:square">
                  <v:fill o:detectmouseclick="t"/>
                  <v:path o:connecttype="none"/>
                </v:shape>
                <v:rect id="Rectangle 4" o:spid="_x0000_s1043"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44"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45"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lastRenderedPageBreak/>
        <w:drawing>
          <wp:inline distT="0" distB="0" distL="0" distR="0" wp14:anchorId="1AA63135" wp14:editId="74BA8CA0">
            <wp:extent cx="262255" cy="254635"/>
            <wp:effectExtent l="0" t="0" r="444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Pr="00416CCF" w:rsidRDefault="00CD264D" w:rsidP="00CD264D">
      <w:pPr>
        <w:pStyle w:val="a7"/>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3</w:t>
      </w:r>
      <w:r w:rsidRPr="00416CCF">
        <w:rPr>
          <w:rFonts w:ascii="Times New Roman" w:hAnsi="Times New Roman" w:cs="Times New Roman"/>
        </w:rPr>
        <w:t xml:space="preserve">.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2"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0"/>
        <w:jc w:val="center"/>
        <w:rPr>
          <w:rFonts w:ascii="Times New Roman" w:hAnsi="Times New Roman" w:cs="Times New Roman"/>
          <w:vertAlign w:val="superscript"/>
        </w:rPr>
      </w:pPr>
      <w:r>
        <w:rPr>
          <w:noProof/>
          <w:lang w:eastAsia="zh-TW"/>
        </w:rPr>
        <w:drawing>
          <wp:inline distT="0" distB="0" distL="0" distR="0" wp14:anchorId="33B1D62E" wp14:editId="48726685">
            <wp:extent cx="4389120" cy="469265"/>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469265"/>
                    </a:xfrm>
                    <a:prstGeom prst="rect">
                      <a:avLst/>
                    </a:prstGeom>
                    <a:noFill/>
                    <a:ln>
                      <a:noFill/>
                    </a:ln>
                  </pic:spPr>
                </pic:pic>
              </a:graphicData>
            </a:graphic>
          </wp:inline>
        </w:drawing>
      </w: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both"/>
        <w:rPr>
          <w:rFonts w:ascii="Times New Roman" w:eastAsia="Times New Roman" w:hAnsi="Times New Roman" w:cs="Times New Roman"/>
          <w:sz w:val="28"/>
          <w:szCs w:val="28"/>
          <w:lang w:eastAsia="ru-RU"/>
        </w:rPr>
      </w:pPr>
    </w:p>
    <w:p w:rsidR="00CD264D" w:rsidRDefault="00CD264D" w:rsidP="00CD264D">
      <w:pPr>
        <w:spacing w:after="0" w:line="240" w:lineRule="auto"/>
        <w:jc w:val="both"/>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both"/>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both"/>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6</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ООО «Няганские газораспределительные сети»</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Calibri" w:hAnsi="Times New Roman" w:cs="Times New Roman"/>
          <w:sz w:val="28"/>
          <w:szCs w:val="28"/>
          <w:lang w:eastAsia="ru-RU"/>
        </w:rPr>
        <w:t xml:space="preserve"> </w:t>
      </w:r>
      <w:r w:rsidRPr="00DD65DD">
        <w:rPr>
          <w:rFonts w:ascii="Times New Roman" w:eastAsia="Times New Roman" w:hAnsi="Times New Roman" w:cs="Times New Roman"/>
          <w:sz w:val="28"/>
          <w:szCs w:val="28"/>
          <w:lang w:eastAsia="ru-RU"/>
        </w:rPr>
        <w:t>на территории Ханты-Мансийского автономного округа – Югры</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701"/>
        <w:gridCol w:w="1701"/>
      </w:tblGrid>
      <w:tr w:rsidR="00CD264D" w:rsidRPr="00DD65DD" w:rsidTr="003D1AC1">
        <w:trPr>
          <w:trHeight w:val="1275"/>
        </w:trPr>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 п/п</w:t>
            </w:r>
          </w:p>
        </w:tc>
        <w:tc>
          <w:tcPr>
            <w:tcW w:w="538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Показатели</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Единица измерения</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sz w:val="20"/>
                <w:szCs w:val="20"/>
                <w:lang w:val="en-US" w:eastAsia="ru-RU"/>
              </w:rPr>
              <w:t>c</w:t>
            </w:r>
            <w:r w:rsidRPr="00DD65DD">
              <w:rPr>
                <w:rFonts w:ascii="Times New Roman" w:eastAsia="Times New Roman" w:hAnsi="Times New Roman" w:cs="Times New Roman"/>
                <w:sz w:val="20"/>
                <w:szCs w:val="20"/>
                <w:lang w:eastAsia="ru-RU"/>
              </w:rPr>
              <w:t xml:space="preserve"> 01.01.2019 по 31.12.2019</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1.</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1</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w:t>
            </w:r>
          </w:p>
        </w:tc>
        <w:tc>
          <w:tcPr>
            <w:tcW w:w="1701"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napToGrid w:val="0"/>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17 963</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2.</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304,25</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3.</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3ij</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для с</w:t>
            </w:r>
            <w:r w:rsidRPr="00DD65DD">
              <w:rPr>
                <w:rFonts w:ascii="Times New Roman" w:eastAsia="Calibri" w:hAnsi="Times New Roman" w:cs="Times New Roman"/>
              </w:rPr>
              <w:t>тальных газопроводов надземной прокладки диаметром 158 мм и менее</w:t>
            </w:r>
          </w:p>
        </w:tc>
        <w:tc>
          <w:tcPr>
            <w:tcW w:w="1701" w:type="dxa"/>
            <w:shd w:val="clear" w:color="auto" w:fill="auto"/>
            <w:vAlign w:val="center"/>
          </w:tcPr>
          <w:p w:rsidR="00CD264D" w:rsidRPr="00DD65DD" w:rsidRDefault="00CD264D" w:rsidP="003D1AC1">
            <w:pPr>
              <w:spacing w:after="0" w:line="240" w:lineRule="auto"/>
              <w:jc w:val="center"/>
              <w:outlineLvl w:val="0"/>
              <w:rPr>
                <w:rFonts w:ascii="Times New Roman" w:eastAsia="Calibri" w:hAnsi="Times New Roman" w:cs="Times New Roman"/>
                <w:snapToGrid w:val="0"/>
              </w:rPr>
            </w:pPr>
            <w:r w:rsidRPr="00DD65DD">
              <w:rPr>
                <w:rFonts w:ascii="Times New Roman" w:eastAsia="Calibri" w:hAnsi="Times New Roman" w:cs="Times New Roman"/>
                <w:snapToGrid w:val="0"/>
              </w:rPr>
              <w:t>рублей</w:t>
            </w:r>
          </w:p>
          <w:p w:rsidR="00CD264D" w:rsidRPr="00DD65DD" w:rsidRDefault="00CD264D" w:rsidP="003D1AC1">
            <w:pPr>
              <w:spacing w:after="0" w:line="240" w:lineRule="auto"/>
              <w:jc w:val="center"/>
              <w:outlineLvl w:val="0"/>
              <w:rPr>
                <w:rFonts w:ascii="Times New Roman" w:eastAsia="Calibri" w:hAnsi="Times New Roman" w:cs="Times New Roman"/>
                <w:snapToGrid w:val="0"/>
                <w:lang w:val="x-none"/>
              </w:rPr>
            </w:pPr>
            <w:r w:rsidRPr="00DD65DD">
              <w:rPr>
                <w:rFonts w:ascii="Times New Roman" w:eastAsia="Calibri" w:hAnsi="Times New Roman" w:cs="Times New Roman"/>
                <w:snapToGrid w:val="0"/>
              </w:rPr>
              <w:t>без НДС</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sz w:val="24"/>
                <w:szCs w:val="24"/>
                <w:lang w:eastAsia="ru-RU"/>
              </w:rPr>
            </w:pPr>
            <w:r w:rsidRPr="00DD65DD">
              <w:rPr>
                <w:rFonts w:ascii="Times New Roman" w:eastAsia="Calibri" w:hAnsi="Times New Roman" w:cs="Times New Roman"/>
                <w:lang w:val="x-none"/>
              </w:rPr>
              <w:t>в уровне цен 2001 года</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143 837</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4.</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 xml:space="preserve">Стандартизированная тарифная ставка </w:t>
            </w:r>
            <w:r w:rsidRPr="00DD65DD">
              <w:rPr>
                <w:rFonts w:ascii="Times New Roman" w:eastAsia="Calibri" w:hAnsi="Times New Roman" w:cs="Times New Roman"/>
                <w:lang w:eastAsia="ru-RU"/>
              </w:rPr>
              <w:t>С</w:t>
            </w:r>
            <w:r w:rsidRPr="00DD65DD">
              <w:rPr>
                <w:rFonts w:ascii="Times New Roman" w:eastAsia="Calibri" w:hAnsi="Times New Roman" w:cs="Times New Roman"/>
                <w:vertAlign w:val="subscript"/>
                <w:lang w:eastAsia="ru-RU"/>
              </w:rPr>
              <w:t>4k</w:t>
            </w:r>
            <w:r w:rsidRPr="00DD65DD">
              <w:rPr>
                <w:rFonts w:ascii="Times New Roman" w:eastAsia="Calibri" w:hAnsi="Times New Roman" w:cs="Times New Roman"/>
                <w:lang w:eastAsia="ru-RU"/>
              </w:rPr>
              <w:t xml:space="preserve"> на покрытие расходов, связанных со строительством (реконструкцией)</w:t>
            </w:r>
            <w:r w:rsidRPr="00DD65DD">
              <w:rPr>
                <w:rFonts w:ascii="Times New Roman" w:eastAsia="Times New Roman" w:hAnsi="Times New Roman" w:cs="Times New Roman"/>
                <w:lang w:eastAsia="ru-RU"/>
              </w:rPr>
              <w:t xml:space="preserve"> полиэтиленовых газопроводов диаметром </w:t>
            </w:r>
            <w:r w:rsidRPr="00DD65DD">
              <w:rPr>
                <w:rFonts w:ascii="Times New Roman" w:eastAsia="Calibri" w:hAnsi="Times New Roman" w:cs="Times New Roman"/>
              </w:rPr>
              <w:t>109 мм и менее</w:t>
            </w:r>
            <w:r w:rsidRPr="00DD65DD">
              <w:rPr>
                <w:rFonts w:ascii="Times New Roman" w:eastAsia="Calibri" w:hAnsi="Times New Roman" w:cs="Times New Roman"/>
                <w:lang w:eastAsia="ru-RU"/>
              </w:rPr>
              <w:t>,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p>
        </w:tc>
        <w:tc>
          <w:tcPr>
            <w:tcW w:w="1701" w:type="dxa"/>
            <w:shd w:val="clear" w:color="auto" w:fill="auto"/>
            <w:vAlign w:val="center"/>
          </w:tcPr>
          <w:p w:rsidR="00CD264D" w:rsidRPr="00DD65DD" w:rsidRDefault="00CD264D" w:rsidP="003D1AC1">
            <w:pPr>
              <w:spacing w:after="0" w:line="240" w:lineRule="auto"/>
              <w:jc w:val="center"/>
              <w:outlineLvl w:val="0"/>
              <w:rPr>
                <w:rFonts w:ascii="Times New Roman" w:eastAsia="Calibri" w:hAnsi="Times New Roman" w:cs="Times New Roman"/>
                <w:snapToGrid w:val="0"/>
              </w:rPr>
            </w:pPr>
            <w:r w:rsidRPr="00DD65DD">
              <w:rPr>
                <w:rFonts w:ascii="Times New Roman" w:eastAsia="Calibri" w:hAnsi="Times New Roman" w:cs="Times New Roman"/>
                <w:snapToGrid w:val="0"/>
              </w:rPr>
              <w:t xml:space="preserve">рублей </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140 957</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5.</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w:t>
            </w:r>
            <w:r w:rsidRPr="00DD65DD">
              <w:rPr>
                <w:rFonts w:ascii="Times New Roman" w:eastAsia="Times New Roman" w:hAnsi="Times New Roman" w:cs="Times New Roman"/>
                <w:lang w:eastAsia="ru-RU"/>
              </w:rPr>
              <w:lastRenderedPageBreak/>
              <w:t>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701"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lastRenderedPageBreak/>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 xml:space="preserve"> в час</w:t>
            </w:r>
          </w:p>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lang w:eastAsia="ru-RU"/>
              </w:rPr>
              <w:t xml:space="preserve">без НДС </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Calibri" w:hAnsi="Times New Roman" w:cs="Times New Roman"/>
              </w:rPr>
              <w:t>421,31</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6.</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6</w:t>
            </w:r>
            <w:r w:rsidRPr="00DD65DD">
              <w:rPr>
                <w:rFonts w:ascii="Times New Roman" w:eastAsia="Times New Roman" w:hAnsi="Times New Roman" w:cs="Times New Roman"/>
                <w:vertAlign w:val="subscript"/>
                <w:lang w:val="en-US" w:eastAsia="ru-RU"/>
              </w:rPr>
              <w:t>n</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 </w:t>
            </w:r>
          </w:p>
        </w:tc>
        <w:tc>
          <w:tcPr>
            <w:tcW w:w="1701" w:type="dxa"/>
            <w:vMerge w:val="restart"/>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 xml:space="preserve"> в час</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Calibri" w:hAnsi="Times New Roman" w:cs="Times New Roman"/>
              </w:rPr>
              <w:t>х</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6.1</w:t>
            </w:r>
          </w:p>
        </w:tc>
        <w:tc>
          <w:tcPr>
            <w:tcW w:w="5387" w:type="dxa"/>
            <w:shd w:val="clear" w:color="auto" w:fill="auto"/>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до 40 куб. метров в час</w:t>
            </w:r>
          </w:p>
        </w:tc>
        <w:tc>
          <w:tcPr>
            <w:tcW w:w="1701"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Calibri" w:hAnsi="Times New Roman" w:cs="Times New Roman"/>
              </w:rPr>
            </w:pPr>
            <w:r>
              <w:rPr>
                <w:rFonts w:ascii="Times New Roman" w:eastAsia="Calibri" w:hAnsi="Times New Roman" w:cs="Times New Roman"/>
              </w:rPr>
              <w:t>1 120,40</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6.2</w:t>
            </w:r>
          </w:p>
        </w:tc>
        <w:tc>
          <w:tcPr>
            <w:tcW w:w="5387" w:type="dxa"/>
            <w:shd w:val="clear" w:color="auto" w:fill="auto"/>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40 - 99 куб. метров в час</w:t>
            </w:r>
          </w:p>
        </w:tc>
        <w:tc>
          <w:tcPr>
            <w:tcW w:w="1701" w:type="dxa"/>
            <w:vMerge/>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DD65DD" w:rsidRDefault="00CD264D" w:rsidP="003D1AC1">
            <w:pPr>
              <w:spacing w:after="0" w:line="240" w:lineRule="auto"/>
              <w:jc w:val="center"/>
              <w:rPr>
                <w:rFonts w:ascii="Times New Roman" w:eastAsia="Calibri" w:hAnsi="Times New Roman" w:cs="Times New Roman"/>
              </w:rPr>
            </w:pPr>
            <w:r>
              <w:rPr>
                <w:rFonts w:ascii="Times New Roman" w:eastAsia="Calibri" w:hAnsi="Times New Roman" w:cs="Times New Roman"/>
              </w:rPr>
              <w:t>108,42</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7.</w:t>
            </w:r>
          </w:p>
        </w:tc>
        <w:tc>
          <w:tcPr>
            <w:tcW w:w="5387"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701" w:type="dxa"/>
            <w:vMerge w:val="restart"/>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х</w:t>
            </w:r>
          </w:p>
        </w:tc>
      </w:tr>
      <w:tr w:rsidR="00CD264D" w:rsidRPr="00DD65DD" w:rsidTr="003D1A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7.1</w:t>
            </w:r>
          </w:p>
        </w:tc>
        <w:tc>
          <w:tcPr>
            <w:tcW w:w="5387" w:type="dxa"/>
            <w:tcBorders>
              <w:top w:val="single" w:sz="4" w:space="0" w:color="auto"/>
              <w:left w:val="single" w:sz="4" w:space="0" w:color="auto"/>
              <w:bottom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Стальные газопроводы 158 мм и менее</w:t>
            </w:r>
          </w:p>
        </w:tc>
        <w:tc>
          <w:tcPr>
            <w:tcW w:w="1701" w:type="dxa"/>
            <w:vMerge/>
            <w:shd w:val="clear" w:color="auto" w:fill="auto"/>
            <w:vAlign w:val="center"/>
          </w:tcPr>
          <w:p w:rsidR="00CD264D" w:rsidRPr="00DD65DD" w:rsidRDefault="00CD264D" w:rsidP="003D1AC1">
            <w:pPr>
              <w:spacing w:after="0" w:line="240" w:lineRule="auto"/>
              <w:rPr>
                <w:rFonts w:ascii="Times New Roman" w:eastAsia="Times New Roman" w:hAnsi="Times New Roman" w:cs="Times New Roman"/>
                <w:bCs/>
                <w:snapToGrid w:val="0"/>
                <w:sz w:val="24"/>
                <w:szCs w:val="24"/>
                <w:lang w:eastAsia="ru-RU"/>
              </w:rPr>
            </w:pPr>
          </w:p>
        </w:tc>
        <w:tc>
          <w:tcPr>
            <w:tcW w:w="1701" w:type="dxa"/>
            <w:tcBorders>
              <w:top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17 407</w:t>
            </w:r>
          </w:p>
        </w:tc>
      </w:tr>
      <w:tr w:rsidR="00CD264D" w:rsidRPr="00DD65DD" w:rsidTr="003D1AC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7.2</w:t>
            </w:r>
          </w:p>
        </w:tc>
        <w:tc>
          <w:tcPr>
            <w:tcW w:w="5387" w:type="dxa"/>
            <w:tcBorders>
              <w:top w:val="single" w:sz="4" w:space="0" w:color="auto"/>
              <w:left w:val="single" w:sz="4" w:space="0" w:color="auto"/>
              <w:bottom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Полиэтиленовые газопроводы 109 мм и менее</w:t>
            </w:r>
          </w:p>
        </w:tc>
        <w:tc>
          <w:tcPr>
            <w:tcW w:w="1701" w:type="dxa"/>
            <w:vMerge/>
            <w:tcBorders>
              <w:bottom w:val="single" w:sz="4" w:space="0" w:color="auto"/>
            </w:tcBorders>
            <w:shd w:val="clear" w:color="auto" w:fill="auto"/>
            <w:vAlign w:val="center"/>
          </w:tcPr>
          <w:p w:rsidR="00CD264D" w:rsidRPr="00DD65DD" w:rsidRDefault="00CD264D" w:rsidP="003D1AC1">
            <w:pPr>
              <w:spacing w:after="0" w:line="240" w:lineRule="auto"/>
              <w:rPr>
                <w:rFonts w:ascii="Times New Roman" w:eastAsia="Times New Roman" w:hAnsi="Times New Roman" w:cs="Times New Roman"/>
                <w:bCs/>
                <w:snapToGrid w:val="0"/>
                <w:sz w:val="24"/>
                <w:szCs w:val="24"/>
                <w:lang w:eastAsia="ru-RU"/>
              </w:rPr>
            </w:pPr>
          </w:p>
        </w:tc>
        <w:tc>
          <w:tcPr>
            <w:tcW w:w="1701" w:type="dxa"/>
            <w:tcBorders>
              <w:top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18 280</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Default="00CD264D" w:rsidP="00CD264D">
      <w:pPr>
        <w:pStyle w:val="a7"/>
        <w:numPr>
          <w:ilvl w:val="0"/>
          <w:numId w:val="4"/>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3948F6">
        <w:rPr>
          <w:rFonts w:ascii="Times New Roman" w:eastAsia="Times New Roman" w:hAnsi="Times New Roman" w:cs="Times New Roman"/>
          <w:lang w:eastAsia="x-none"/>
        </w:rPr>
        <w:t>тандартизированные тарифные ставки</w:t>
      </w:r>
      <w:r w:rsidRPr="003948F6">
        <w:rPr>
          <w:rFonts w:ascii="Times New Roman" w:eastAsia="Times New Roman" w:hAnsi="Times New Roman" w:cs="Times New Roman"/>
          <w:lang w:eastAsia="ru-RU"/>
        </w:rPr>
        <w:t xml:space="preserve">, установленные настоящим приложением, </w:t>
      </w:r>
      <w:r w:rsidRPr="003948F6">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3948F6" w:rsidRDefault="00CD264D" w:rsidP="00CD264D">
      <w:pPr>
        <w:pStyle w:val="a7"/>
        <w:numPr>
          <w:ilvl w:val="0"/>
          <w:numId w:val="4"/>
        </w:numPr>
        <w:tabs>
          <w:tab w:val="left" w:pos="993"/>
        </w:tabs>
        <w:spacing w:after="0" w:line="240" w:lineRule="auto"/>
        <w:ind w:left="0" w:firstLine="709"/>
        <w:jc w:val="both"/>
        <w:rPr>
          <w:rFonts w:ascii="Times New Roman" w:eastAsia="Times New Roman" w:hAnsi="Times New Roman" w:cs="Times New Roman"/>
          <w:lang w:eastAsia="x-none"/>
        </w:rPr>
      </w:pPr>
      <w:r w:rsidRPr="003948F6">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23" w:history="1">
        <w:r w:rsidRPr="003948F6">
          <w:rPr>
            <w:rFonts w:ascii="Times New Roman" w:hAnsi="Times New Roman" w:cs="Times New Roman"/>
          </w:rPr>
          <w:t>пункта 16</w:t>
        </w:r>
      </w:hyperlink>
      <w:r w:rsidRPr="003948F6">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 101-э/3:</w:t>
      </w:r>
    </w:p>
    <w:p w:rsidR="00CD264D" w:rsidRPr="00416CCF" w:rsidRDefault="00CD264D" w:rsidP="00CD264D">
      <w:pPr>
        <w:pStyle w:val="a7"/>
        <w:autoSpaceDE w:val="0"/>
        <w:autoSpaceDN w:val="0"/>
        <w:adjustRightInd w:val="0"/>
        <w:spacing w:after="0" w:line="240" w:lineRule="auto"/>
        <w:ind w:left="284"/>
        <w:rPr>
          <w:rFonts w:ascii="Times New Roman" w:hAnsi="Times New Roman" w:cs="Times New Roman"/>
        </w:rPr>
      </w:pPr>
      <w:r>
        <w:rPr>
          <w:noProof/>
          <w:position w:val="-27"/>
          <w:lang w:eastAsia="zh-TW"/>
        </w:rPr>
        <w:drawing>
          <wp:inline distT="0" distB="0" distL="0" distR="0" wp14:anchorId="67D3E4EA" wp14:editId="4701D4BA">
            <wp:extent cx="5534025" cy="48514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4025" cy="485140"/>
                    </a:xfrm>
                    <a:prstGeom prst="rect">
                      <a:avLst/>
                    </a:prstGeom>
                    <a:noFill/>
                    <a:ln>
                      <a:noFill/>
                    </a:ln>
                  </pic:spPr>
                </pic:pic>
              </a:graphicData>
            </a:graphic>
          </wp:inline>
        </w:drawing>
      </w:r>
      <w:r>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2C4AB6BE" wp14:editId="49516253">
            <wp:extent cx="207010" cy="254635"/>
            <wp:effectExtent l="0" t="0" r="254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9"/>
          <w:lang w:eastAsia="zh-TW"/>
        </w:rPr>
        <w:drawing>
          <wp:inline distT="0" distB="0" distL="0" distR="0" wp14:anchorId="5235F90C" wp14:editId="7BA0149A">
            <wp:extent cx="198755" cy="262255"/>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47435094" wp14:editId="7C7728AF">
            <wp:extent cx="198755" cy="25463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0260C980" wp14:editId="561ED3CB">
            <wp:extent cx="254635" cy="25463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77AFF799" wp14:editId="34BAAC28">
            <wp:extent cx="334010" cy="254635"/>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w:lastRenderedPageBreak/>
        <mc:AlternateContent>
          <mc:Choice Requires="wpc">
            <w:drawing>
              <wp:inline distT="0" distB="0" distL="0" distR="0" wp14:anchorId="786B52DE" wp14:editId="485714C5">
                <wp:extent cx="435610" cy="271145"/>
                <wp:effectExtent l="0" t="0" r="2540" b="0"/>
                <wp:docPr id="96"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3"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94"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95"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786B52DE" id="Полотно 96" o:spid="_x0000_s1046"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">
                <v:shape id="_x0000_s1047" type="#_x0000_t75" style="position:absolute;width:435610;height:271145;visibility:visible;mso-wrap-style:square">
                  <v:fill o:detectmouseclick="t"/>
                  <v:path o:connecttype="none"/>
                </v:shape>
                <v:rect id="Rectangle 4" o:spid="_x0000_s1048"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49"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50"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4FC4A8CD" wp14:editId="468C9524">
            <wp:extent cx="262255" cy="25463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Pr="00416CCF" w:rsidRDefault="00CD264D" w:rsidP="00CD264D">
      <w:pPr>
        <w:pStyle w:val="a7"/>
        <w:autoSpaceDE w:val="0"/>
        <w:autoSpaceDN w:val="0"/>
        <w:adjustRightInd w:val="0"/>
        <w:spacing w:before="220" w:after="0" w:line="240" w:lineRule="auto"/>
        <w:ind w:left="0" w:firstLine="709"/>
        <w:jc w:val="both"/>
        <w:rPr>
          <w:rFonts w:ascii="Times New Roman" w:hAnsi="Times New Roman" w:cs="Times New Roman"/>
        </w:rPr>
      </w:pPr>
      <w:r>
        <w:rPr>
          <w:rFonts w:ascii="Times New Roman" w:hAnsi="Times New Roman" w:cs="Times New Roman"/>
        </w:rPr>
        <w:t>3</w:t>
      </w:r>
      <w:r w:rsidRPr="00416CCF">
        <w:rPr>
          <w:rFonts w:ascii="Times New Roman" w:hAnsi="Times New Roman" w:cs="Times New Roman"/>
        </w:rPr>
        <w:t xml:space="preserve">.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4"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0"/>
        <w:jc w:val="center"/>
        <w:rPr>
          <w:rFonts w:ascii="Times New Roman" w:hAnsi="Times New Roman" w:cs="Times New Roman"/>
          <w:vertAlign w:val="superscript"/>
        </w:rPr>
      </w:pPr>
      <w:r>
        <w:rPr>
          <w:noProof/>
          <w:lang w:eastAsia="zh-TW"/>
        </w:rPr>
        <w:drawing>
          <wp:inline distT="0" distB="0" distL="0" distR="0" wp14:anchorId="1A4269A9" wp14:editId="00DC3B3C">
            <wp:extent cx="4389120" cy="469265"/>
            <wp:effectExtent l="0" t="0" r="0" b="698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469265"/>
                    </a:xfrm>
                    <a:prstGeom prst="rect">
                      <a:avLst/>
                    </a:prstGeom>
                    <a:noFill/>
                    <a:ln>
                      <a:noFill/>
                    </a:ln>
                  </pic:spPr>
                </pic:pic>
              </a:graphicData>
            </a:graphic>
          </wp:inline>
        </w:drawing>
      </w: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7</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АО «Шаимгаз» на территории Ханты-Мансийского автономного округа – Югры</w:t>
      </w:r>
    </w:p>
    <w:p w:rsidR="00CD264D" w:rsidRPr="00DD65DD" w:rsidRDefault="00CD264D" w:rsidP="00CD264D">
      <w:pPr>
        <w:spacing w:after="0" w:line="240" w:lineRule="auto"/>
        <w:ind w:firstLine="360"/>
        <w:jc w:val="center"/>
        <w:rPr>
          <w:rFonts w:ascii="Times New Roman" w:eastAsia="Times New Roman" w:hAnsi="Times New Roman" w:cs="Times New Roman"/>
          <w:b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58"/>
        <w:gridCol w:w="1559"/>
        <w:gridCol w:w="1985"/>
      </w:tblGrid>
      <w:tr w:rsidR="00CD264D" w:rsidRPr="00DD65DD" w:rsidTr="003D1AC1">
        <w:trPr>
          <w:trHeight w:val="1275"/>
        </w:trPr>
        <w:tc>
          <w:tcPr>
            <w:tcW w:w="562"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п/п</w:t>
            </w:r>
          </w:p>
        </w:tc>
        <w:tc>
          <w:tcPr>
            <w:tcW w:w="5358"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Показатели</w:t>
            </w:r>
          </w:p>
        </w:tc>
        <w:tc>
          <w:tcPr>
            <w:tcW w:w="1559"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Единица измерения</w:t>
            </w:r>
          </w:p>
        </w:tc>
        <w:tc>
          <w:tcPr>
            <w:tcW w:w="1985" w:type="dxa"/>
            <w:shd w:val="clear" w:color="auto" w:fill="auto"/>
            <w:vAlign w:val="center"/>
          </w:tcPr>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925089" w:rsidRDefault="00CD264D" w:rsidP="003D1AC1">
            <w:pPr>
              <w:spacing w:after="0" w:line="240" w:lineRule="auto"/>
              <w:jc w:val="center"/>
              <w:rPr>
                <w:rFonts w:ascii="Times New Roman" w:eastAsia="Times New Roman" w:hAnsi="Times New Roman" w:cs="Times New Roman"/>
                <w:bCs/>
                <w:sz w:val="20"/>
                <w:szCs w:val="20"/>
                <w:lang w:eastAsia="ru-RU"/>
              </w:rPr>
            </w:pPr>
            <w:r w:rsidRPr="00925089">
              <w:rPr>
                <w:rFonts w:ascii="Times New Roman" w:eastAsia="Times New Roman" w:hAnsi="Times New Roman" w:cs="Times New Roman"/>
                <w:sz w:val="20"/>
                <w:szCs w:val="20"/>
                <w:lang w:val="en-US" w:eastAsia="ru-RU"/>
              </w:rPr>
              <w:t>c</w:t>
            </w:r>
            <w:r w:rsidRPr="00925089">
              <w:rPr>
                <w:rFonts w:ascii="Times New Roman" w:eastAsia="Times New Roman" w:hAnsi="Times New Roman" w:cs="Times New Roman"/>
                <w:sz w:val="20"/>
                <w:szCs w:val="20"/>
                <w:lang w:eastAsia="ru-RU"/>
              </w:rPr>
              <w:t xml:space="preserve"> 01.01.2019 по 31.12.2019</w:t>
            </w:r>
          </w:p>
        </w:tc>
      </w:tr>
      <w:tr w:rsidR="00CD264D" w:rsidRPr="00DD65DD" w:rsidTr="003D1AC1">
        <w:trPr>
          <w:trHeight w:val="1275"/>
        </w:trPr>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1.</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1</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w:t>
            </w:r>
          </w:p>
        </w:tc>
        <w:tc>
          <w:tcPr>
            <w:tcW w:w="1559"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napToGrid w:val="0"/>
                <w:lang w:eastAsia="ru-RU"/>
              </w:rPr>
              <w:t>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45 176</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2.</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559"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381,28</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3.</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3ij</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для с</w:t>
            </w:r>
            <w:r w:rsidRPr="00DD65DD">
              <w:rPr>
                <w:rFonts w:ascii="Times New Roman" w:eastAsia="Calibri" w:hAnsi="Times New Roman" w:cs="Times New Roman"/>
              </w:rPr>
              <w:t>тальных газопроводов подземной прокладки диаметром 158 мм и менее</w:t>
            </w:r>
          </w:p>
        </w:tc>
        <w:tc>
          <w:tcPr>
            <w:tcW w:w="1559" w:type="dxa"/>
            <w:shd w:val="clear" w:color="auto" w:fill="auto"/>
            <w:vAlign w:val="center"/>
          </w:tcPr>
          <w:p w:rsidR="00CD264D" w:rsidRPr="00DD65DD" w:rsidRDefault="00CD264D" w:rsidP="003D1AC1">
            <w:pPr>
              <w:spacing w:after="0" w:line="240" w:lineRule="auto"/>
              <w:jc w:val="center"/>
              <w:outlineLvl w:val="0"/>
              <w:rPr>
                <w:rFonts w:ascii="Times New Roman" w:eastAsia="Calibri" w:hAnsi="Times New Roman" w:cs="Times New Roman"/>
                <w:snapToGrid w:val="0"/>
              </w:rPr>
            </w:pPr>
            <w:r w:rsidRPr="00DD65DD">
              <w:rPr>
                <w:rFonts w:ascii="Times New Roman" w:eastAsia="Calibri" w:hAnsi="Times New Roman" w:cs="Times New Roman"/>
                <w:snapToGrid w:val="0"/>
              </w:rPr>
              <w:t>рублей</w:t>
            </w:r>
          </w:p>
          <w:p w:rsidR="00CD264D" w:rsidRPr="00DD65DD" w:rsidRDefault="00CD264D" w:rsidP="003D1AC1">
            <w:pPr>
              <w:spacing w:after="0" w:line="240" w:lineRule="auto"/>
              <w:jc w:val="center"/>
              <w:outlineLvl w:val="0"/>
              <w:rPr>
                <w:rFonts w:ascii="Times New Roman" w:eastAsia="Calibri" w:hAnsi="Times New Roman" w:cs="Times New Roman"/>
                <w:snapToGrid w:val="0"/>
                <w:lang w:val="x-none"/>
              </w:rPr>
            </w:pPr>
            <w:r w:rsidRPr="00DD65DD">
              <w:rPr>
                <w:rFonts w:ascii="Times New Roman" w:eastAsia="Calibri" w:hAnsi="Times New Roman" w:cs="Times New Roman"/>
                <w:snapToGrid w:val="0"/>
              </w:rPr>
              <w:t>без НДС</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sz w:val="24"/>
                <w:szCs w:val="24"/>
                <w:lang w:eastAsia="ru-RU"/>
              </w:rPr>
            </w:pPr>
            <w:r w:rsidRPr="00DD65DD">
              <w:rPr>
                <w:rFonts w:ascii="Times New Roman" w:eastAsia="Calibri" w:hAnsi="Times New Roman" w:cs="Times New Roman"/>
                <w:lang w:val="x-none"/>
              </w:rPr>
              <w:t>в уровне цен 2001 года</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229 745</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4.</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559"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 xml:space="preserve"> в час</w:t>
            </w:r>
          </w:p>
          <w:p w:rsidR="00CD264D" w:rsidRPr="00DD65DD" w:rsidRDefault="00CD264D" w:rsidP="003D1AC1">
            <w:pPr>
              <w:spacing w:after="0" w:line="240" w:lineRule="auto"/>
              <w:jc w:val="center"/>
              <w:outlineLvl w:val="0"/>
              <w:rPr>
                <w:rFonts w:ascii="Times New Roman" w:eastAsia="Times New Roman" w:hAnsi="Times New Roman" w:cs="Times New Roman"/>
                <w:bCs/>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Times New Roman" w:hAnsi="Times New Roman" w:cs="Times New Roman"/>
                <w:snapToGrid w:val="0"/>
                <w:lang w:eastAsia="x-none"/>
              </w:rPr>
              <w:t xml:space="preserve"> 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Pr>
                <w:rFonts w:ascii="Times New Roman" w:eastAsia="Calibri" w:hAnsi="Times New Roman" w:cs="Times New Roman"/>
              </w:rPr>
              <w:t>229,26</w:t>
            </w:r>
          </w:p>
        </w:tc>
      </w:tr>
      <w:tr w:rsidR="00CD264D" w:rsidRPr="00DD65DD" w:rsidTr="003D1AC1">
        <w:tc>
          <w:tcPr>
            <w:tcW w:w="562"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5.</w:t>
            </w:r>
          </w:p>
        </w:tc>
        <w:tc>
          <w:tcPr>
            <w:tcW w:w="5358"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Стандартизированную тарифную ставку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 на покрытие расходов ГРО, связанных с проверкой выполнения Заявителем технических условий и осуществлением фактического подключения </w:t>
            </w:r>
            <w:r w:rsidRPr="00DD65DD">
              <w:rPr>
                <w:rFonts w:ascii="Times New Roman" w:eastAsia="Times New Roman" w:hAnsi="Times New Roman" w:cs="Times New Roman"/>
                <w:lang w:eastAsia="ru-RU"/>
              </w:rPr>
              <w:lastRenderedPageBreak/>
              <w:t xml:space="preserve">(технологического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w:t>
            </w:r>
            <w:r w:rsidRPr="00DD65DD">
              <w:rPr>
                <w:rFonts w:ascii="Times New Roman" w:eastAsia="Calibri" w:hAnsi="Times New Roman" w:cs="Times New Roman"/>
              </w:rPr>
              <w:t>158 мм и менее</w:t>
            </w:r>
          </w:p>
        </w:tc>
        <w:tc>
          <w:tcPr>
            <w:tcW w:w="1559"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lastRenderedPageBreak/>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985"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 xml:space="preserve">34 </w:t>
            </w:r>
            <w:r>
              <w:rPr>
                <w:rFonts w:ascii="Times New Roman" w:eastAsia="Times New Roman" w:hAnsi="Times New Roman" w:cs="Times New Roman"/>
                <w:bCs/>
                <w:lang w:eastAsia="ru-RU"/>
              </w:rPr>
              <w:t>160</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Pr="003948F6" w:rsidRDefault="00CD264D" w:rsidP="00CD264D">
      <w:pPr>
        <w:pStyle w:val="a7"/>
        <w:numPr>
          <w:ilvl w:val="0"/>
          <w:numId w:val="5"/>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3948F6">
        <w:rPr>
          <w:rFonts w:ascii="Times New Roman" w:eastAsia="Times New Roman" w:hAnsi="Times New Roman" w:cs="Times New Roman"/>
          <w:lang w:eastAsia="x-none"/>
        </w:rPr>
        <w:t>тандартизированные тарифные ставки</w:t>
      </w:r>
      <w:r w:rsidRPr="003948F6">
        <w:rPr>
          <w:rFonts w:ascii="Times New Roman" w:eastAsia="Times New Roman" w:hAnsi="Times New Roman" w:cs="Times New Roman"/>
          <w:lang w:eastAsia="ru-RU"/>
        </w:rPr>
        <w:t xml:space="preserve">, установленные настоящим приложением, </w:t>
      </w:r>
      <w:r w:rsidRPr="003948F6">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5"/>
        </w:numPr>
        <w:tabs>
          <w:tab w:val="left" w:pos="709"/>
          <w:tab w:val="left" w:pos="993"/>
        </w:tabs>
        <w:spacing w:after="0" w:line="240" w:lineRule="auto"/>
        <w:ind w:left="0" w:firstLine="709"/>
        <w:jc w:val="both"/>
        <w:rPr>
          <w:rFonts w:ascii="Times New Roman" w:eastAsia="Times New Roman" w:hAnsi="Times New Roman" w:cs="Times New Roman"/>
          <w:lang w:eastAsia="x-none"/>
        </w:rPr>
      </w:pPr>
      <w:r w:rsidRPr="00A25095">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25" w:history="1">
        <w:r w:rsidRPr="00A25095">
          <w:rPr>
            <w:rFonts w:ascii="Times New Roman" w:hAnsi="Times New Roman" w:cs="Times New Roman"/>
          </w:rPr>
          <w:t>пункта 16</w:t>
        </w:r>
      </w:hyperlink>
      <w:r w:rsidRPr="00A25095">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 101-э/3:</w:t>
      </w:r>
    </w:p>
    <w:p w:rsidR="00CD264D" w:rsidRPr="00416CCF" w:rsidRDefault="00CD264D" w:rsidP="00CD264D">
      <w:pPr>
        <w:pStyle w:val="a7"/>
        <w:autoSpaceDE w:val="0"/>
        <w:autoSpaceDN w:val="0"/>
        <w:adjustRightInd w:val="0"/>
        <w:spacing w:after="0" w:line="240" w:lineRule="auto"/>
        <w:ind w:left="284"/>
        <w:rPr>
          <w:rFonts w:ascii="Times New Roman" w:hAnsi="Times New Roman" w:cs="Times New Roman"/>
        </w:rPr>
      </w:pPr>
      <w:r>
        <w:rPr>
          <w:noProof/>
          <w:position w:val="-27"/>
          <w:lang w:eastAsia="zh-TW"/>
        </w:rPr>
        <w:drawing>
          <wp:inline distT="0" distB="0" distL="0" distR="0" wp14:anchorId="1BD9212D" wp14:editId="73DA6D8C">
            <wp:extent cx="5534025" cy="48514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4025" cy="485140"/>
                    </a:xfrm>
                    <a:prstGeom prst="rect">
                      <a:avLst/>
                    </a:prstGeom>
                    <a:noFill/>
                    <a:ln>
                      <a:noFill/>
                    </a:ln>
                  </pic:spPr>
                </pic:pic>
              </a:graphicData>
            </a:graphic>
          </wp:inline>
        </w:drawing>
      </w:r>
      <w:r>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1DA99407" wp14:editId="0DA08BAA">
            <wp:extent cx="207010" cy="254635"/>
            <wp:effectExtent l="0" t="0" r="254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9"/>
          <w:lang w:eastAsia="zh-TW"/>
        </w:rPr>
        <w:drawing>
          <wp:inline distT="0" distB="0" distL="0" distR="0" wp14:anchorId="631AB84C" wp14:editId="131D16A6">
            <wp:extent cx="198755" cy="262255"/>
            <wp:effectExtent l="0" t="0" r="0" b="444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5DFAAC61" wp14:editId="74B3E96A">
            <wp:extent cx="198755" cy="2546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350E8217" wp14:editId="08A18C7E">
            <wp:extent cx="254635" cy="25463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389772F9" wp14:editId="252292F3">
            <wp:extent cx="334010" cy="254635"/>
            <wp:effectExtent l="0" t="0" r="889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3A6C3B9C" wp14:editId="6537A683">
                <wp:extent cx="435610" cy="271145"/>
                <wp:effectExtent l="0" t="0" r="2540"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98"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99"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3A6C3B9C" id="Полотно 100" o:spid="_x0000_s1051"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">
                <v:shape id="_x0000_s1052" type="#_x0000_t75" style="position:absolute;width:435610;height:271145;visibility:visible;mso-wrap-style:square">
                  <v:fill o:detectmouseclick="t"/>
                  <v:path o:connecttype="none"/>
                </v:shape>
                <v:rect id="Rectangle 4" o:spid="_x0000_s1053"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54"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55"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Pr>
          <w:noProof/>
          <w:position w:val="-8"/>
          <w:lang w:eastAsia="zh-TW"/>
        </w:rPr>
        <w:drawing>
          <wp:inline distT="0" distB="0" distL="0" distR="0" wp14:anchorId="22FBDD70" wp14:editId="336AD01B">
            <wp:extent cx="262255" cy="254635"/>
            <wp:effectExtent l="0" t="0" r="444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Pr="00416CCF" w:rsidRDefault="00CD264D" w:rsidP="00CD264D">
      <w:pPr>
        <w:pStyle w:val="a7"/>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3</w:t>
      </w:r>
      <w:r w:rsidRPr="00416CCF">
        <w:rPr>
          <w:rFonts w:ascii="Times New Roman" w:hAnsi="Times New Roman" w:cs="Times New Roman"/>
        </w:rPr>
        <w:t xml:space="preserve">.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6"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w:t>
      </w:r>
      <w:r w:rsidRPr="00416CCF">
        <w:rPr>
          <w:rFonts w:ascii="Times New Roman" w:hAnsi="Times New Roman" w:cs="Times New Roman"/>
        </w:rPr>
        <w:lastRenderedPageBreak/>
        <w:t xml:space="preserve">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0"/>
        <w:jc w:val="center"/>
        <w:rPr>
          <w:rFonts w:ascii="Times New Roman" w:hAnsi="Times New Roman" w:cs="Times New Roman"/>
          <w:vertAlign w:val="superscript"/>
        </w:rPr>
      </w:pPr>
      <w:r>
        <w:rPr>
          <w:noProof/>
          <w:lang w:eastAsia="zh-TW"/>
        </w:rPr>
        <w:drawing>
          <wp:inline distT="0" distB="0" distL="0" distR="0" wp14:anchorId="23BE5B0D" wp14:editId="58B7C0E3">
            <wp:extent cx="4389120" cy="469265"/>
            <wp:effectExtent l="0" t="0" r="0" b="698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469265"/>
                    </a:xfrm>
                    <a:prstGeom prst="rect">
                      <a:avLst/>
                    </a:prstGeom>
                    <a:noFill/>
                    <a:ln>
                      <a:noFill/>
                    </a:ln>
                  </pic:spPr>
                </pic:pic>
              </a:graphicData>
            </a:graphic>
          </wp:inline>
        </w:drawing>
      </w: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4"/>
          <w:szCs w:val="24"/>
          <w:lang w:eastAsia="x-none"/>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lastRenderedPageBreak/>
        <w:t>Приложение 8</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 xml:space="preserve">ОАО «Березовогаз» на территории </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DD65DD" w:rsidRDefault="00CD264D" w:rsidP="00CD264D">
      <w:pPr>
        <w:spacing w:after="0" w:line="240" w:lineRule="auto"/>
        <w:jc w:val="center"/>
        <w:rPr>
          <w:rFonts w:ascii="Times New Roman" w:eastAsia="Times New Roman" w:hAnsi="Times New Roman" w:cs="Times New Roman"/>
          <w:sz w:val="28"/>
          <w:szCs w:val="28"/>
          <w:lang w:val="en-US" w:eastAsia="ru-RU"/>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83"/>
        <w:gridCol w:w="1418"/>
        <w:gridCol w:w="1701"/>
      </w:tblGrid>
      <w:tr w:rsidR="00CD264D" w:rsidRPr="00DD65DD" w:rsidTr="003D1AC1">
        <w:trPr>
          <w:trHeight w:val="1275"/>
        </w:trPr>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 п/п</w:t>
            </w:r>
          </w:p>
        </w:tc>
        <w:tc>
          <w:tcPr>
            <w:tcW w:w="5783"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Показатели</w:t>
            </w:r>
          </w:p>
        </w:tc>
        <w:tc>
          <w:tcPr>
            <w:tcW w:w="141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Единица измерения</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sz w:val="20"/>
                <w:szCs w:val="20"/>
                <w:lang w:val="en-US" w:eastAsia="ru-RU"/>
              </w:rPr>
              <w:t>c</w:t>
            </w:r>
            <w:r w:rsidRPr="00DD65DD">
              <w:rPr>
                <w:rFonts w:ascii="Times New Roman" w:eastAsia="Times New Roman" w:hAnsi="Times New Roman" w:cs="Times New Roman"/>
                <w:sz w:val="20"/>
                <w:szCs w:val="20"/>
                <w:lang w:eastAsia="ru-RU"/>
              </w:rPr>
              <w:t xml:space="preserve"> 01.01.2019 по 31.12.2019</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1.</w:t>
            </w:r>
          </w:p>
        </w:tc>
        <w:tc>
          <w:tcPr>
            <w:tcW w:w="5783"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190,95</w:t>
            </w:r>
          </w:p>
        </w:tc>
      </w:tr>
      <w:tr w:rsidR="00CD264D" w:rsidRPr="00DD65DD" w:rsidTr="003D1AC1">
        <w:trPr>
          <w:trHeight w:val="2157"/>
        </w:trPr>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2.</w:t>
            </w:r>
          </w:p>
        </w:tc>
        <w:tc>
          <w:tcPr>
            <w:tcW w:w="5783"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в час</w:t>
            </w:r>
          </w:p>
          <w:p w:rsidR="00CD264D" w:rsidRPr="00DD65DD" w:rsidRDefault="00CD264D" w:rsidP="003D1AC1">
            <w:pPr>
              <w:spacing w:after="0" w:line="240" w:lineRule="auto"/>
              <w:jc w:val="center"/>
              <w:outlineLvl w:val="0"/>
              <w:rPr>
                <w:rFonts w:ascii="Times New Roman" w:eastAsia="Times New Roman" w:hAnsi="Times New Roman" w:cs="Times New Roman"/>
                <w:bCs/>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 без</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B77A56" w:rsidRDefault="00CD264D" w:rsidP="003D1AC1">
            <w:pPr>
              <w:spacing w:after="0" w:line="240" w:lineRule="auto"/>
              <w:jc w:val="center"/>
              <w:rPr>
                <w:rFonts w:ascii="Times New Roman" w:eastAsia="Times New Roman" w:hAnsi="Times New Roman" w:cs="Times New Roman"/>
                <w:bCs/>
                <w:sz w:val="24"/>
                <w:szCs w:val="24"/>
                <w:lang w:val="en-US" w:eastAsia="ru-RU"/>
              </w:rPr>
            </w:pPr>
            <w:r w:rsidRPr="00DD65DD">
              <w:rPr>
                <w:rFonts w:ascii="Times New Roman" w:eastAsia="Times New Roman" w:hAnsi="Times New Roman" w:cs="Times New Roman"/>
                <w:bCs/>
                <w:sz w:val="24"/>
                <w:szCs w:val="24"/>
                <w:lang w:eastAsia="ru-RU"/>
              </w:rPr>
              <w:t>111,2</w:t>
            </w:r>
            <w:r>
              <w:rPr>
                <w:rFonts w:ascii="Times New Roman" w:eastAsia="Times New Roman" w:hAnsi="Times New Roman" w:cs="Times New Roman"/>
                <w:bCs/>
                <w:sz w:val="24"/>
                <w:szCs w:val="24"/>
                <w:lang w:eastAsia="ru-RU"/>
              </w:rPr>
              <w:t>4</w:t>
            </w:r>
          </w:p>
        </w:tc>
      </w:tr>
      <w:tr w:rsidR="00CD264D" w:rsidRPr="00DD65DD" w:rsidTr="003D1AC1">
        <w:tc>
          <w:tcPr>
            <w:tcW w:w="567"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3.</w:t>
            </w:r>
          </w:p>
        </w:tc>
        <w:tc>
          <w:tcPr>
            <w:tcW w:w="5783"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418"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18 402</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Pr="00D2685E" w:rsidRDefault="00CD264D" w:rsidP="00CD264D">
      <w:pPr>
        <w:pStyle w:val="a7"/>
        <w:numPr>
          <w:ilvl w:val="0"/>
          <w:numId w:val="6"/>
        </w:numPr>
        <w:tabs>
          <w:tab w:val="left" w:pos="993"/>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x-none"/>
        </w:rPr>
        <w:t>С</w:t>
      </w:r>
      <w:r w:rsidRPr="00D2685E">
        <w:rPr>
          <w:rFonts w:ascii="Times New Roman" w:eastAsia="Times New Roman" w:hAnsi="Times New Roman" w:cs="Times New Roman"/>
          <w:lang w:eastAsia="x-none"/>
        </w:rPr>
        <w:t>тандартизированные тарифные ставки</w:t>
      </w:r>
      <w:r w:rsidRPr="00D2685E">
        <w:rPr>
          <w:rFonts w:ascii="Times New Roman" w:eastAsia="Times New Roman" w:hAnsi="Times New Roman" w:cs="Times New Roman"/>
          <w:lang w:eastAsia="ru-RU"/>
        </w:rPr>
        <w:t xml:space="preserve">, установленные настоящим приложением, </w:t>
      </w:r>
      <w:r w:rsidRPr="00D2685E">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6"/>
        </w:numPr>
        <w:tabs>
          <w:tab w:val="left" w:pos="851"/>
          <w:tab w:val="left" w:pos="993"/>
        </w:tabs>
        <w:autoSpaceDE w:val="0"/>
        <w:autoSpaceDN w:val="0"/>
        <w:adjustRightInd w:val="0"/>
        <w:spacing w:before="220" w:after="0" w:line="240" w:lineRule="auto"/>
        <w:ind w:left="0" w:firstLine="709"/>
        <w:jc w:val="both"/>
        <w:rPr>
          <w:rFonts w:ascii="Times New Roman" w:hAnsi="Times New Roman" w:cs="Times New Roman"/>
        </w:rPr>
      </w:pPr>
      <w:r w:rsidRPr="00416CCF">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7"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993"/>
        <w:jc w:val="both"/>
        <w:outlineLvl w:val="0"/>
        <w:rPr>
          <w:rFonts w:ascii="Times New Roman" w:hAnsi="Times New Roman" w:cs="Times New Roman"/>
        </w:rPr>
      </w:pPr>
      <w:r>
        <w:rPr>
          <w:noProof/>
          <w:lang w:eastAsia="zh-TW"/>
        </w:rPr>
        <w:lastRenderedPageBreak/>
        <w:drawing>
          <wp:inline distT="0" distB="0" distL="0" distR="0" wp14:anchorId="1C6FA307" wp14:editId="01CDFFDD">
            <wp:extent cx="4389120" cy="524925"/>
            <wp:effectExtent l="0" t="0" r="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022" cy="535318"/>
                    </a:xfrm>
                    <a:prstGeom prst="rect">
                      <a:avLst/>
                    </a:prstGeom>
                    <a:noFill/>
                    <a:ln>
                      <a:noFill/>
                    </a:ln>
                  </pic:spPr>
                </pic:pic>
              </a:graphicData>
            </a:graphic>
          </wp:inline>
        </w:drawing>
      </w:r>
      <w:r w:rsidRPr="00A25095">
        <w:rPr>
          <w:rFonts w:ascii="Times New Roman" w:hAnsi="Times New Roman" w:cs="Times New Roman"/>
        </w:rPr>
        <w:t>,</w:t>
      </w:r>
    </w:p>
    <w:p w:rsidR="00CD264D"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56DD7D3A" wp14:editId="0A19FFE7">
            <wp:extent cx="207010" cy="254635"/>
            <wp:effectExtent l="0" t="0" r="254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9"/>
          <w:lang w:eastAsia="zh-TW"/>
        </w:rPr>
        <w:drawing>
          <wp:inline distT="0" distB="0" distL="0" distR="0" wp14:anchorId="227B05A1" wp14:editId="6493BA9E">
            <wp:extent cx="198755" cy="262255"/>
            <wp:effectExtent l="0" t="0" r="0" b="444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126B2408" wp14:editId="3351F836">
            <wp:extent cx="198755" cy="25463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6AABF706" wp14:editId="62307EFD">
            <wp:extent cx="254635" cy="2546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798499A1" wp14:editId="6F06C101">
            <wp:extent cx="334010" cy="254635"/>
            <wp:effectExtent l="0" t="0" r="889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71272597" wp14:editId="05DA1728">
                <wp:extent cx="435610" cy="271145"/>
                <wp:effectExtent l="0" t="0" r="2540" b="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1"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102"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103"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71272597" id="Полотно 104" o:spid="_x0000_s1056"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">
                <v:shape id="_x0000_s1057" type="#_x0000_t75" style="position:absolute;width:435610;height:271145;visibility:visible;mso-wrap-style:square">
                  <v:fill o:detectmouseclick="t"/>
                  <v:path o:connecttype="none"/>
                </v:shape>
                <v:rect id="Rectangle 4" o:spid="_x0000_s1058"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59"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60"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autoSpaceDE w:val="0"/>
        <w:autoSpaceDN w:val="0"/>
        <w:adjustRightInd w:val="0"/>
        <w:spacing w:after="0" w:line="240" w:lineRule="auto"/>
        <w:ind w:firstLine="709"/>
        <w:jc w:val="both"/>
        <w:rPr>
          <w:rFonts w:ascii="Times New Roman" w:hAnsi="Times New Roman" w:cs="Times New Roman"/>
        </w:rPr>
      </w:pPr>
      <w:r>
        <w:rPr>
          <w:noProof/>
          <w:position w:val="-8"/>
          <w:lang w:eastAsia="zh-TW"/>
        </w:rPr>
        <w:drawing>
          <wp:inline distT="0" distB="0" distL="0" distR="0" wp14:anchorId="1AB71268" wp14:editId="7C49CE15">
            <wp:extent cx="262255" cy="254635"/>
            <wp:effectExtent l="0" t="0" r="444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Pr="00D2685E" w:rsidRDefault="00CD264D" w:rsidP="00CD264D">
      <w:pPr>
        <w:pStyle w:val="a7"/>
        <w:spacing w:after="0" w:line="240" w:lineRule="auto"/>
        <w:ind w:left="1069"/>
        <w:jc w:val="both"/>
        <w:rPr>
          <w:rFonts w:ascii="Times New Roman" w:eastAsia="Times New Roman" w:hAnsi="Times New Roman" w:cs="Times New Roman"/>
          <w:sz w:val="24"/>
          <w:szCs w:val="24"/>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Приложение 9</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 xml:space="preserve">АО «Когалымгоргаз» на территории </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41"/>
        <w:gridCol w:w="1418"/>
        <w:gridCol w:w="1701"/>
      </w:tblGrid>
      <w:tr w:rsidR="00CD264D" w:rsidRPr="00DD65DD" w:rsidTr="003D1AC1">
        <w:trPr>
          <w:trHeight w:val="1275"/>
        </w:trPr>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 п/п</w:t>
            </w:r>
          </w:p>
        </w:tc>
        <w:tc>
          <w:tcPr>
            <w:tcW w:w="564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Показатели</w:t>
            </w:r>
          </w:p>
        </w:tc>
        <w:tc>
          <w:tcPr>
            <w:tcW w:w="141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Единица измерения</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DD65DD" w:rsidRDefault="00CD264D" w:rsidP="003D1AC1">
            <w:pPr>
              <w:spacing w:after="0" w:line="240" w:lineRule="auto"/>
              <w:jc w:val="center"/>
              <w:rPr>
                <w:rFonts w:ascii="Times New Roman" w:eastAsia="Times New Roman" w:hAnsi="Times New Roman" w:cs="Times New Roman"/>
                <w:bCs/>
                <w:sz w:val="20"/>
                <w:szCs w:val="20"/>
                <w:lang w:eastAsia="ru-RU"/>
              </w:rPr>
            </w:pPr>
            <w:r w:rsidRPr="00DD65DD">
              <w:rPr>
                <w:rFonts w:ascii="Times New Roman" w:eastAsia="Times New Roman" w:hAnsi="Times New Roman" w:cs="Times New Roman"/>
                <w:sz w:val="20"/>
                <w:szCs w:val="20"/>
                <w:lang w:val="en-US" w:eastAsia="ru-RU"/>
              </w:rPr>
              <w:t>c</w:t>
            </w:r>
            <w:r w:rsidRPr="00DD65DD">
              <w:rPr>
                <w:rFonts w:ascii="Times New Roman" w:eastAsia="Times New Roman" w:hAnsi="Times New Roman" w:cs="Times New Roman"/>
                <w:sz w:val="20"/>
                <w:szCs w:val="20"/>
                <w:lang w:eastAsia="ru-RU"/>
              </w:rPr>
              <w:t xml:space="preserve"> 01.01.2019 по 31.12.2019</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1.</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2</w:t>
            </w:r>
            <w:r w:rsidRPr="00DD65DD">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lang w:eastAsia="ru-RU"/>
              </w:rPr>
            </w:pPr>
            <w:r w:rsidRPr="00DD65DD">
              <w:rPr>
                <w:rFonts w:ascii="Times New Roman" w:eastAsia="Times New Roman" w:hAnsi="Times New Roman" w:cs="Times New Roman"/>
                <w:bCs/>
                <w:lang w:eastAsia="ru-RU"/>
              </w:rPr>
              <w:t>руб./м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 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1 173,71</w:t>
            </w:r>
          </w:p>
        </w:tc>
      </w:tr>
      <w:tr w:rsidR="00CD264D" w:rsidRPr="00DD65DD" w:rsidTr="003D1AC1">
        <w:trPr>
          <w:trHeight w:val="2157"/>
        </w:trPr>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2.</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bCs/>
                <w:lang w:eastAsia="ru-RU"/>
              </w:rPr>
            </w:pPr>
            <w:r w:rsidRPr="00DD65DD">
              <w:rPr>
                <w:rFonts w:ascii="Times New Roman" w:eastAsia="Times New Roman" w:hAnsi="Times New Roman" w:cs="Times New Roman"/>
                <w:lang w:eastAsia="ru-RU"/>
              </w:rPr>
              <w:t>Стандартизированная тарифная ставка С</w:t>
            </w:r>
            <w:r w:rsidRPr="00DD65DD">
              <w:rPr>
                <w:rFonts w:ascii="Times New Roman" w:eastAsia="Times New Roman" w:hAnsi="Times New Roman" w:cs="Times New Roman"/>
                <w:vertAlign w:val="subscript"/>
                <w:lang w:eastAsia="ru-RU"/>
              </w:rPr>
              <w:t>5</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в час</w:t>
            </w:r>
          </w:p>
          <w:p w:rsidR="00CD264D" w:rsidRPr="00DD65DD" w:rsidRDefault="00CD264D" w:rsidP="003D1AC1">
            <w:pPr>
              <w:spacing w:after="0" w:line="240" w:lineRule="auto"/>
              <w:jc w:val="center"/>
              <w:outlineLvl w:val="0"/>
              <w:rPr>
                <w:rFonts w:ascii="Times New Roman" w:eastAsia="Times New Roman" w:hAnsi="Times New Roman" w:cs="Times New Roman"/>
                <w:bCs/>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 без</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626,57</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3.</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6</w:t>
            </w:r>
            <w:r w:rsidRPr="00DD65DD">
              <w:rPr>
                <w:rFonts w:ascii="Times New Roman" w:eastAsia="Times New Roman" w:hAnsi="Times New Roman" w:cs="Times New Roman"/>
                <w:vertAlign w:val="subscript"/>
                <w:lang w:val="en-US" w:eastAsia="ru-RU"/>
              </w:rPr>
              <w:t>n</w:t>
            </w:r>
            <w:r w:rsidRPr="00DD65DD">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 до 40 </w:t>
            </w:r>
            <w:r w:rsidRPr="00DD65DD">
              <w:rPr>
                <w:rFonts w:ascii="Times New Roman" w:eastAsia="Times New Roman" w:hAnsi="Times New Roman" w:cs="Times New Roman"/>
                <w:bCs/>
                <w:lang w:eastAsia="ru-RU"/>
              </w:rPr>
              <w:t>м</w:t>
            </w:r>
            <w:r w:rsidRPr="00DD65DD">
              <w:rPr>
                <w:rFonts w:ascii="Times New Roman" w:eastAsia="Times New Roman" w:hAnsi="Times New Roman" w:cs="Times New Roman"/>
                <w:bCs/>
                <w:vertAlign w:val="superscript"/>
                <w:lang w:eastAsia="ru-RU"/>
              </w:rPr>
              <w:t>3</w:t>
            </w:r>
            <w:r w:rsidRPr="00DD65DD">
              <w:rPr>
                <w:rFonts w:ascii="Times New Roman" w:eastAsia="Times New Roman" w:hAnsi="Times New Roman" w:cs="Times New Roman"/>
                <w:bCs/>
                <w:lang w:eastAsia="ru-RU"/>
              </w:rPr>
              <w:t xml:space="preserve"> в час</w:t>
            </w:r>
          </w:p>
        </w:tc>
        <w:tc>
          <w:tcPr>
            <w:tcW w:w="1418" w:type="dxa"/>
            <w:shd w:val="clear" w:color="auto" w:fill="auto"/>
            <w:vAlign w:val="center"/>
          </w:tcPr>
          <w:p w:rsidR="00CD264D" w:rsidRPr="00DD65DD"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руб./м</w:t>
            </w:r>
            <w:r w:rsidRPr="00DD65DD">
              <w:rPr>
                <w:rFonts w:ascii="Times New Roman" w:eastAsia="Times New Roman" w:hAnsi="Times New Roman" w:cs="Times New Roman"/>
                <w:bCs/>
                <w:snapToGrid w:val="0"/>
                <w:vertAlign w:val="superscript"/>
                <w:lang w:eastAsia="ru-RU"/>
              </w:rPr>
              <w:t>3</w:t>
            </w:r>
            <w:r w:rsidRPr="00DD65DD">
              <w:rPr>
                <w:rFonts w:ascii="Times New Roman" w:eastAsia="Times New Roman" w:hAnsi="Times New Roman" w:cs="Times New Roman"/>
                <w:bCs/>
                <w:snapToGrid w:val="0"/>
                <w:lang w:eastAsia="ru-RU"/>
              </w:rPr>
              <w:t>в час</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Calibri" w:hAnsi="Times New Roman" w:cs="Times New Roman"/>
                <w:snapToGrid w:val="0"/>
                <w:lang w:val="x-none"/>
              </w:rPr>
              <w:t>в уровне цен 2001 года</w:t>
            </w:r>
            <w:r w:rsidRPr="00DD65DD">
              <w:rPr>
                <w:rFonts w:ascii="Times New Roman" w:eastAsia="Calibri" w:hAnsi="Times New Roman" w:cs="Times New Roman"/>
                <w:snapToGrid w:val="0"/>
              </w:rPr>
              <w:t>, без</w:t>
            </w:r>
            <w:r w:rsidRPr="00DD65DD">
              <w:rPr>
                <w:rFonts w:ascii="Times New Roman" w:eastAsia="Times New Roman" w:hAnsi="Times New Roman" w:cs="Times New Roman"/>
                <w:snapToGrid w:val="0"/>
                <w:lang w:eastAsia="x-none"/>
              </w:rPr>
              <w:t xml:space="preserve"> </w:t>
            </w:r>
            <w:r w:rsidRPr="00DD65DD">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831,08</w:t>
            </w:r>
          </w:p>
        </w:tc>
      </w:tr>
      <w:tr w:rsidR="00CD264D" w:rsidRPr="00DD65DD" w:rsidTr="003D1AC1">
        <w:tc>
          <w:tcPr>
            <w:tcW w:w="596"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4.</w:t>
            </w:r>
          </w:p>
        </w:tc>
        <w:tc>
          <w:tcPr>
            <w:tcW w:w="5641" w:type="dxa"/>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418" w:type="dxa"/>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701" w:type="dxa"/>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9 923</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Default="00CD264D" w:rsidP="00CD264D">
      <w:pPr>
        <w:pStyle w:val="a7"/>
        <w:numPr>
          <w:ilvl w:val="0"/>
          <w:numId w:val="7"/>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D2685E">
        <w:rPr>
          <w:rFonts w:ascii="Times New Roman" w:eastAsia="Times New Roman" w:hAnsi="Times New Roman" w:cs="Times New Roman"/>
          <w:lang w:eastAsia="x-none"/>
        </w:rPr>
        <w:t>тандартизированные тарифные ставки</w:t>
      </w:r>
      <w:r w:rsidRPr="00D2685E">
        <w:rPr>
          <w:rFonts w:ascii="Times New Roman" w:eastAsia="Times New Roman" w:hAnsi="Times New Roman" w:cs="Times New Roman"/>
          <w:lang w:eastAsia="ru-RU"/>
        </w:rPr>
        <w:t xml:space="preserve">, установленные настоящим приложением, </w:t>
      </w:r>
      <w:r w:rsidRPr="00D2685E">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7"/>
        </w:numPr>
        <w:tabs>
          <w:tab w:val="left" w:pos="851"/>
          <w:tab w:val="left" w:pos="993"/>
        </w:tabs>
        <w:autoSpaceDE w:val="0"/>
        <w:autoSpaceDN w:val="0"/>
        <w:adjustRightInd w:val="0"/>
        <w:spacing w:before="220" w:after="0" w:line="240" w:lineRule="auto"/>
        <w:ind w:left="0" w:firstLine="709"/>
        <w:jc w:val="both"/>
        <w:rPr>
          <w:rFonts w:ascii="Times New Roman" w:hAnsi="Times New Roman" w:cs="Times New Roman"/>
        </w:rPr>
      </w:pPr>
      <w:r w:rsidRPr="00416CCF">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8"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w:t>
      </w:r>
      <w:r w:rsidRPr="00416CCF">
        <w:rPr>
          <w:rFonts w:ascii="Times New Roman" w:hAnsi="Times New Roman" w:cs="Times New Roman"/>
        </w:rPr>
        <w:lastRenderedPageBreak/>
        <w:t xml:space="preserve">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993"/>
        <w:jc w:val="both"/>
        <w:outlineLvl w:val="0"/>
        <w:rPr>
          <w:rFonts w:ascii="Times New Roman" w:hAnsi="Times New Roman" w:cs="Times New Roman"/>
        </w:rPr>
      </w:pPr>
      <w:r>
        <w:rPr>
          <w:noProof/>
          <w:lang w:eastAsia="zh-TW"/>
        </w:rPr>
        <w:drawing>
          <wp:inline distT="0" distB="0" distL="0" distR="0" wp14:anchorId="36740593" wp14:editId="1C069B51">
            <wp:extent cx="4389120" cy="524925"/>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022" cy="535318"/>
                    </a:xfrm>
                    <a:prstGeom prst="rect">
                      <a:avLst/>
                    </a:prstGeom>
                    <a:noFill/>
                    <a:ln>
                      <a:noFill/>
                    </a:ln>
                  </pic:spPr>
                </pic:pic>
              </a:graphicData>
            </a:graphic>
          </wp:inline>
        </w:drawing>
      </w:r>
      <w:r w:rsidRPr="00A25095">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44812DC5" wp14:editId="2AC5B303">
            <wp:extent cx="207010" cy="254635"/>
            <wp:effectExtent l="0" t="0" r="254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9"/>
          <w:lang w:eastAsia="zh-TW"/>
        </w:rPr>
        <w:drawing>
          <wp:inline distT="0" distB="0" distL="0" distR="0" wp14:anchorId="7D7148C3" wp14:editId="7E015666">
            <wp:extent cx="198755" cy="262255"/>
            <wp:effectExtent l="0" t="0" r="0" b="444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145C871C" wp14:editId="3CB800FC">
            <wp:extent cx="198755" cy="25463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7A0A85C8" wp14:editId="00BB3961">
            <wp:extent cx="254635" cy="25463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2994EB1F" wp14:editId="510CD689">
            <wp:extent cx="334010" cy="254635"/>
            <wp:effectExtent l="0" t="0" r="889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748F15AD" wp14:editId="303F9685">
                <wp:extent cx="435610" cy="271145"/>
                <wp:effectExtent l="0" t="0" r="2540" b="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106"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107"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748F15AD" id="Полотно 108" o:spid="_x0000_s1061"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">
                <v:shape id="_x0000_s1062" type="#_x0000_t75" style="position:absolute;width:435610;height:271145;visibility:visible;mso-wrap-style:square">
                  <v:fill o:detectmouseclick="t"/>
                  <v:path o:connecttype="none"/>
                </v:shape>
                <v:rect id="Rectangle 4" o:spid="_x0000_s1063"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64"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65"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autoSpaceDE w:val="0"/>
        <w:autoSpaceDN w:val="0"/>
        <w:adjustRightInd w:val="0"/>
        <w:spacing w:after="0" w:line="240" w:lineRule="auto"/>
        <w:ind w:firstLine="709"/>
        <w:jc w:val="both"/>
        <w:rPr>
          <w:rFonts w:ascii="Times New Roman" w:hAnsi="Times New Roman" w:cs="Times New Roman"/>
        </w:rPr>
      </w:pPr>
      <w:r>
        <w:rPr>
          <w:noProof/>
          <w:position w:val="-8"/>
          <w:lang w:eastAsia="zh-TW"/>
        </w:rPr>
        <w:drawing>
          <wp:inline distT="0" distB="0" distL="0" distR="0" wp14:anchorId="127E2BC9" wp14:editId="0D626BBB">
            <wp:extent cx="262255" cy="254635"/>
            <wp:effectExtent l="0" t="0" r="444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Pr="00D2685E"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264D" w:rsidRPr="00DD65DD" w:rsidRDefault="00CD264D" w:rsidP="00CD264D">
      <w:pPr>
        <w:autoSpaceDE w:val="0"/>
        <w:autoSpaceDN w:val="0"/>
        <w:adjustRightInd w:val="0"/>
        <w:spacing w:after="0" w:line="240" w:lineRule="auto"/>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Приложение 10</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 xml:space="preserve">МП «ЖЭК-3» на территории </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2D728F" w:rsidRDefault="00CD264D" w:rsidP="00CD264D">
      <w:pPr>
        <w:spacing w:after="0" w:line="240" w:lineRule="auto"/>
        <w:ind w:firstLine="709"/>
        <w:jc w:val="both"/>
        <w:rPr>
          <w:rFonts w:ascii="Times New Roman" w:eastAsia="Times New Roman" w:hAnsi="Times New Roman" w:cs="Times New Roman"/>
          <w:sz w:val="26"/>
          <w:szCs w:val="26"/>
          <w:lang w:eastAsia="x-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41"/>
        <w:gridCol w:w="1418"/>
        <w:gridCol w:w="1701"/>
      </w:tblGrid>
      <w:tr w:rsidR="00CD264D" w:rsidRPr="002D728F" w:rsidTr="003D1AC1">
        <w:trPr>
          <w:trHeight w:val="1275"/>
        </w:trPr>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 п/п</w:t>
            </w:r>
          </w:p>
        </w:tc>
        <w:tc>
          <w:tcPr>
            <w:tcW w:w="564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Показатели</w:t>
            </w:r>
          </w:p>
        </w:tc>
        <w:tc>
          <w:tcPr>
            <w:tcW w:w="1418"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Единица измерения</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sz w:val="20"/>
                <w:szCs w:val="20"/>
                <w:lang w:val="en-US" w:eastAsia="ru-RU"/>
              </w:rPr>
              <w:t>c</w:t>
            </w:r>
            <w:r w:rsidRPr="002D728F">
              <w:rPr>
                <w:rFonts w:ascii="Times New Roman" w:eastAsia="Times New Roman" w:hAnsi="Times New Roman" w:cs="Times New Roman"/>
                <w:sz w:val="20"/>
                <w:szCs w:val="20"/>
                <w:lang w:eastAsia="ru-RU"/>
              </w:rPr>
              <w:t xml:space="preserve"> 01.01.2019 по 31.12.2019</w:t>
            </w:r>
          </w:p>
        </w:tc>
      </w:tr>
      <w:tr w:rsidR="00CD264D" w:rsidRPr="002D728F" w:rsidTr="003D1AC1">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1.</w:t>
            </w:r>
          </w:p>
        </w:tc>
        <w:tc>
          <w:tcPr>
            <w:tcW w:w="5641" w:type="dxa"/>
            <w:shd w:val="clear" w:color="auto" w:fill="auto"/>
            <w:vAlign w:val="center"/>
          </w:tcPr>
          <w:p w:rsidR="00CD264D" w:rsidRPr="002D728F" w:rsidRDefault="00CD264D" w:rsidP="003D1AC1">
            <w:pPr>
              <w:spacing w:after="0" w:line="240" w:lineRule="auto"/>
              <w:jc w:val="both"/>
              <w:rPr>
                <w:rFonts w:ascii="Times New Roman" w:eastAsia="Times New Roman" w:hAnsi="Times New Roman" w:cs="Times New Roman"/>
                <w:bCs/>
                <w:lang w:eastAsia="ru-RU"/>
              </w:rPr>
            </w:pPr>
            <w:r w:rsidRPr="002D728F">
              <w:rPr>
                <w:rFonts w:ascii="Times New Roman" w:eastAsia="Times New Roman" w:hAnsi="Times New Roman" w:cs="Times New Roman"/>
                <w:lang w:eastAsia="ru-RU"/>
              </w:rPr>
              <w:t>Стандартизированная тарифная ставка С</w:t>
            </w:r>
            <w:r w:rsidRPr="002D728F">
              <w:rPr>
                <w:rFonts w:ascii="Times New Roman" w:eastAsia="Times New Roman" w:hAnsi="Times New Roman" w:cs="Times New Roman"/>
                <w:vertAlign w:val="subscript"/>
                <w:lang w:eastAsia="ru-RU"/>
              </w:rPr>
              <w:t>2</w:t>
            </w:r>
            <w:r w:rsidRPr="002D728F">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lang w:eastAsia="ru-RU"/>
              </w:rPr>
            </w:pPr>
            <w:r w:rsidRPr="002D728F">
              <w:rPr>
                <w:rFonts w:ascii="Times New Roman" w:eastAsia="Times New Roman" w:hAnsi="Times New Roman" w:cs="Times New Roman"/>
                <w:bCs/>
                <w:lang w:eastAsia="ru-RU"/>
              </w:rPr>
              <w:t>руб./м</w:t>
            </w:r>
            <w:r w:rsidRPr="002D728F">
              <w:rPr>
                <w:rFonts w:ascii="Times New Roman" w:eastAsia="Times New Roman" w:hAnsi="Times New Roman" w:cs="Times New Roman"/>
                <w:bCs/>
                <w:vertAlign w:val="superscript"/>
                <w:lang w:eastAsia="ru-RU"/>
              </w:rPr>
              <w:t>3</w:t>
            </w:r>
            <w:r w:rsidRPr="002D728F">
              <w:rPr>
                <w:rFonts w:ascii="Times New Roman" w:eastAsia="Times New Roman" w:hAnsi="Times New Roman" w:cs="Times New Roman"/>
                <w:bCs/>
                <w:lang w:eastAsia="ru-RU"/>
              </w:rPr>
              <w:t xml:space="preserve"> в час, без НДС</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1 328,73</w:t>
            </w:r>
          </w:p>
        </w:tc>
      </w:tr>
      <w:tr w:rsidR="00CD264D" w:rsidRPr="002D728F" w:rsidTr="003D1AC1">
        <w:trPr>
          <w:trHeight w:val="2157"/>
        </w:trPr>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2.</w:t>
            </w:r>
          </w:p>
        </w:tc>
        <w:tc>
          <w:tcPr>
            <w:tcW w:w="5641" w:type="dxa"/>
            <w:shd w:val="clear" w:color="auto" w:fill="auto"/>
            <w:vAlign w:val="center"/>
          </w:tcPr>
          <w:p w:rsidR="00CD264D" w:rsidRPr="002D728F" w:rsidRDefault="00CD264D" w:rsidP="003D1AC1">
            <w:pPr>
              <w:spacing w:after="0" w:line="240" w:lineRule="auto"/>
              <w:jc w:val="both"/>
              <w:rPr>
                <w:rFonts w:ascii="Times New Roman" w:eastAsia="Times New Roman" w:hAnsi="Times New Roman" w:cs="Times New Roman"/>
                <w:bCs/>
                <w:lang w:eastAsia="ru-RU"/>
              </w:rPr>
            </w:pPr>
            <w:r w:rsidRPr="002D728F">
              <w:rPr>
                <w:rFonts w:ascii="Times New Roman" w:eastAsia="Times New Roman" w:hAnsi="Times New Roman" w:cs="Times New Roman"/>
                <w:lang w:eastAsia="ru-RU"/>
              </w:rPr>
              <w:t>Стандартизированная тарифная ставка С</w:t>
            </w:r>
            <w:r w:rsidRPr="002D728F">
              <w:rPr>
                <w:rFonts w:ascii="Times New Roman" w:eastAsia="Times New Roman" w:hAnsi="Times New Roman" w:cs="Times New Roman"/>
                <w:vertAlign w:val="subscript"/>
                <w:lang w:eastAsia="ru-RU"/>
              </w:rPr>
              <w:t>5</w:t>
            </w:r>
            <w:r w:rsidRPr="002D728F">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2D728F"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2D728F">
              <w:rPr>
                <w:rFonts w:ascii="Times New Roman" w:eastAsia="Times New Roman" w:hAnsi="Times New Roman" w:cs="Times New Roman"/>
                <w:bCs/>
                <w:snapToGrid w:val="0"/>
                <w:lang w:eastAsia="ru-RU"/>
              </w:rPr>
              <w:t>руб./м</w:t>
            </w:r>
            <w:r w:rsidRPr="002D728F">
              <w:rPr>
                <w:rFonts w:ascii="Times New Roman" w:eastAsia="Times New Roman" w:hAnsi="Times New Roman" w:cs="Times New Roman"/>
                <w:bCs/>
                <w:snapToGrid w:val="0"/>
                <w:vertAlign w:val="superscript"/>
                <w:lang w:eastAsia="ru-RU"/>
              </w:rPr>
              <w:t>3</w:t>
            </w:r>
            <w:r w:rsidRPr="002D728F">
              <w:rPr>
                <w:rFonts w:ascii="Times New Roman" w:eastAsia="Times New Roman" w:hAnsi="Times New Roman" w:cs="Times New Roman"/>
                <w:bCs/>
                <w:snapToGrid w:val="0"/>
                <w:lang w:eastAsia="ru-RU"/>
              </w:rPr>
              <w:t>в час</w:t>
            </w:r>
          </w:p>
          <w:p w:rsidR="00CD264D" w:rsidRPr="002D728F" w:rsidRDefault="00CD264D" w:rsidP="003D1AC1">
            <w:pPr>
              <w:spacing w:after="0" w:line="240" w:lineRule="auto"/>
              <w:jc w:val="center"/>
              <w:outlineLvl w:val="0"/>
              <w:rPr>
                <w:rFonts w:ascii="Times New Roman" w:eastAsia="Times New Roman" w:hAnsi="Times New Roman" w:cs="Times New Roman"/>
                <w:bCs/>
                <w:lang w:eastAsia="ru-RU"/>
              </w:rPr>
            </w:pPr>
            <w:r w:rsidRPr="002D728F">
              <w:rPr>
                <w:rFonts w:ascii="Times New Roman" w:eastAsia="Calibri" w:hAnsi="Times New Roman" w:cs="Times New Roman"/>
                <w:snapToGrid w:val="0"/>
                <w:lang w:val="x-none"/>
              </w:rPr>
              <w:t>в уровне цен 2001 года</w:t>
            </w:r>
            <w:r w:rsidRPr="002D728F">
              <w:rPr>
                <w:rFonts w:ascii="Times New Roman" w:eastAsia="Calibri" w:hAnsi="Times New Roman" w:cs="Times New Roman"/>
                <w:snapToGrid w:val="0"/>
              </w:rPr>
              <w:t>, без</w:t>
            </w:r>
            <w:r w:rsidRPr="002D728F">
              <w:rPr>
                <w:rFonts w:ascii="Times New Roman" w:eastAsia="Times New Roman" w:hAnsi="Times New Roman" w:cs="Times New Roman"/>
                <w:snapToGrid w:val="0"/>
                <w:lang w:eastAsia="x-none"/>
              </w:rPr>
              <w:t xml:space="preserve"> </w:t>
            </w:r>
            <w:r w:rsidRPr="002D728F">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464,13</w:t>
            </w:r>
          </w:p>
        </w:tc>
      </w:tr>
      <w:tr w:rsidR="00CD264D" w:rsidRPr="002D728F" w:rsidTr="003D1AC1">
        <w:trPr>
          <w:trHeight w:val="1405"/>
        </w:trPr>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3.</w:t>
            </w:r>
          </w:p>
        </w:tc>
        <w:tc>
          <w:tcPr>
            <w:tcW w:w="5641" w:type="dxa"/>
            <w:shd w:val="clear" w:color="auto" w:fill="auto"/>
            <w:vAlign w:val="center"/>
          </w:tcPr>
          <w:p w:rsidR="00CD264D" w:rsidRPr="002D728F" w:rsidRDefault="00CD264D" w:rsidP="003D1AC1">
            <w:pPr>
              <w:spacing w:after="0" w:line="240" w:lineRule="auto"/>
              <w:jc w:val="both"/>
              <w:rPr>
                <w:rFonts w:ascii="Times New Roman" w:eastAsia="Times New Roman" w:hAnsi="Times New Roman" w:cs="Times New Roman"/>
                <w:lang w:eastAsia="ru-RU"/>
              </w:rPr>
            </w:pPr>
            <w:r w:rsidRPr="002D728F">
              <w:rPr>
                <w:rFonts w:ascii="Times New Roman" w:eastAsia="Times New Roman" w:hAnsi="Times New Roman" w:cs="Times New Roman"/>
                <w:lang w:eastAsia="ru-RU"/>
              </w:rPr>
              <w:t>Стандартизированной тарифной ставки С</w:t>
            </w:r>
            <w:r w:rsidRPr="002D728F">
              <w:rPr>
                <w:rFonts w:ascii="Times New Roman" w:eastAsia="Times New Roman" w:hAnsi="Times New Roman" w:cs="Times New Roman"/>
                <w:vertAlign w:val="subscript"/>
                <w:lang w:eastAsia="ru-RU"/>
              </w:rPr>
              <w:t>6п</w:t>
            </w:r>
            <w:r w:rsidRPr="002D728F">
              <w:rPr>
                <w:rFonts w:ascii="Times New Roman" w:eastAsia="Times New Roman" w:hAnsi="Times New Roman" w:cs="Times New Roman"/>
                <w:lang w:eastAsia="ru-RU"/>
              </w:rPr>
              <w:t xml:space="preserve"> на покрытие расходов ГРО, связанных со строительством (реконструкцией) газорегуляторных пунктов в диапазоне максимального часового расхода газа от 40 до 99 куб. м в час</w:t>
            </w:r>
          </w:p>
        </w:tc>
        <w:tc>
          <w:tcPr>
            <w:tcW w:w="1418" w:type="dxa"/>
            <w:shd w:val="clear" w:color="auto" w:fill="auto"/>
            <w:vAlign w:val="center"/>
          </w:tcPr>
          <w:p w:rsidR="00CD264D" w:rsidRPr="002D728F"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2D728F">
              <w:rPr>
                <w:rFonts w:ascii="Times New Roman" w:eastAsia="Times New Roman" w:hAnsi="Times New Roman" w:cs="Times New Roman"/>
                <w:bCs/>
                <w:snapToGrid w:val="0"/>
                <w:lang w:eastAsia="ru-RU"/>
              </w:rPr>
              <w:t>руб./м</w:t>
            </w:r>
            <w:r w:rsidRPr="002D728F">
              <w:rPr>
                <w:rFonts w:ascii="Times New Roman" w:eastAsia="Times New Roman" w:hAnsi="Times New Roman" w:cs="Times New Roman"/>
                <w:bCs/>
                <w:snapToGrid w:val="0"/>
                <w:vertAlign w:val="superscript"/>
                <w:lang w:eastAsia="ru-RU"/>
              </w:rPr>
              <w:t>3</w:t>
            </w:r>
            <w:r w:rsidRPr="002D728F">
              <w:rPr>
                <w:rFonts w:ascii="Times New Roman" w:eastAsia="Times New Roman" w:hAnsi="Times New Roman" w:cs="Times New Roman"/>
                <w:bCs/>
                <w:snapToGrid w:val="0"/>
                <w:lang w:eastAsia="ru-RU"/>
              </w:rPr>
              <w:t>в час</w:t>
            </w:r>
          </w:p>
          <w:p w:rsidR="00CD264D" w:rsidRPr="002D728F" w:rsidRDefault="00CD264D" w:rsidP="003D1AC1">
            <w:pPr>
              <w:spacing w:after="0" w:line="240" w:lineRule="auto"/>
              <w:jc w:val="center"/>
              <w:outlineLvl w:val="0"/>
              <w:rPr>
                <w:rFonts w:ascii="Times New Roman" w:eastAsia="Times New Roman" w:hAnsi="Times New Roman" w:cs="Times New Roman"/>
                <w:bCs/>
                <w:lang w:eastAsia="ru-RU"/>
              </w:rPr>
            </w:pPr>
            <w:r w:rsidRPr="002D728F">
              <w:rPr>
                <w:rFonts w:ascii="Times New Roman" w:eastAsia="Calibri" w:hAnsi="Times New Roman" w:cs="Times New Roman"/>
                <w:snapToGrid w:val="0"/>
                <w:lang w:val="x-none"/>
              </w:rPr>
              <w:t>в уровне цен 2001 года</w:t>
            </w:r>
            <w:r w:rsidRPr="002D728F">
              <w:rPr>
                <w:rFonts w:ascii="Times New Roman" w:eastAsia="Calibri" w:hAnsi="Times New Roman" w:cs="Times New Roman"/>
                <w:snapToGrid w:val="0"/>
              </w:rPr>
              <w:t>, без</w:t>
            </w:r>
            <w:r w:rsidRPr="002D728F">
              <w:rPr>
                <w:rFonts w:ascii="Times New Roman" w:eastAsia="Times New Roman" w:hAnsi="Times New Roman" w:cs="Times New Roman"/>
                <w:snapToGrid w:val="0"/>
                <w:lang w:eastAsia="x-none"/>
              </w:rPr>
              <w:t xml:space="preserve"> </w:t>
            </w:r>
            <w:r w:rsidRPr="002D728F">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30,03</w:t>
            </w:r>
          </w:p>
        </w:tc>
      </w:tr>
      <w:tr w:rsidR="00CD264D" w:rsidRPr="00DD65DD" w:rsidTr="003D1AC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4.</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х</w:t>
            </w:r>
          </w:p>
        </w:tc>
      </w:tr>
      <w:tr w:rsidR="00CD264D" w:rsidRPr="00DD65DD" w:rsidTr="003D1AC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4.1</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Стальные газопроводы 158 мм и менее</w:t>
            </w:r>
          </w:p>
        </w:tc>
        <w:tc>
          <w:tcPr>
            <w:tcW w:w="1418" w:type="dxa"/>
            <w:vMerge/>
            <w:tcBorders>
              <w:left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15 480</w:t>
            </w:r>
          </w:p>
        </w:tc>
      </w:tr>
      <w:tr w:rsidR="00CD264D" w:rsidRPr="00DD65DD" w:rsidTr="003D1AC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4.2</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Полиэтиленовые газопроводы 109 мм и менее</w:t>
            </w:r>
          </w:p>
        </w:tc>
        <w:tc>
          <w:tcPr>
            <w:tcW w:w="1418" w:type="dxa"/>
            <w:vMerge/>
            <w:tcBorders>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16 692</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Default="00CD264D" w:rsidP="00CD264D">
      <w:pPr>
        <w:pStyle w:val="a7"/>
        <w:numPr>
          <w:ilvl w:val="0"/>
          <w:numId w:val="8"/>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D2685E">
        <w:rPr>
          <w:rFonts w:ascii="Times New Roman" w:eastAsia="Times New Roman" w:hAnsi="Times New Roman" w:cs="Times New Roman"/>
          <w:lang w:eastAsia="x-none"/>
        </w:rPr>
        <w:t>тандартизированные тарифные ставки</w:t>
      </w:r>
      <w:r w:rsidRPr="00D2685E">
        <w:rPr>
          <w:rFonts w:ascii="Times New Roman" w:eastAsia="Times New Roman" w:hAnsi="Times New Roman" w:cs="Times New Roman"/>
          <w:lang w:eastAsia="ru-RU"/>
        </w:rPr>
        <w:t xml:space="preserve">, установленные настоящим приложением, </w:t>
      </w:r>
      <w:r w:rsidRPr="00D2685E">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8"/>
        </w:numPr>
        <w:tabs>
          <w:tab w:val="left" w:pos="851"/>
          <w:tab w:val="left" w:pos="993"/>
        </w:tabs>
        <w:autoSpaceDE w:val="0"/>
        <w:autoSpaceDN w:val="0"/>
        <w:adjustRightInd w:val="0"/>
        <w:spacing w:before="220" w:after="0" w:line="240" w:lineRule="auto"/>
        <w:ind w:left="0" w:firstLine="709"/>
        <w:jc w:val="both"/>
        <w:rPr>
          <w:rFonts w:ascii="Times New Roman" w:hAnsi="Times New Roman" w:cs="Times New Roman"/>
        </w:rPr>
      </w:pPr>
      <w:r w:rsidRPr="00416CCF">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w:t>
      </w:r>
      <w:r w:rsidRPr="00416CCF">
        <w:rPr>
          <w:rFonts w:ascii="Times New Roman" w:hAnsi="Times New Roman" w:cs="Times New Roman"/>
        </w:rPr>
        <w:lastRenderedPageBreak/>
        <w:t xml:space="preserve">(реконструируемой)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9"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993"/>
        <w:jc w:val="both"/>
        <w:outlineLvl w:val="0"/>
        <w:rPr>
          <w:rFonts w:ascii="Times New Roman" w:hAnsi="Times New Roman" w:cs="Times New Roman"/>
        </w:rPr>
      </w:pPr>
      <w:r>
        <w:rPr>
          <w:noProof/>
          <w:lang w:eastAsia="zh-TW"/>
        </w:rPr>
        <w:drawing>
          <wp:inline distT="0" distB="0" distL="0" distR="0" wp14:anchorId="13CB90C5" wp14:editId="037D9303">
            <wp:extent cx="4389120" cy="524925"/>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022" cy="535318"/>
                    </a:xfrm>
                    <a:prstGeom prst="rect">
                      <a:avLst/>
                    </a:prstGeom>
                    <a:noFill/>
                    <a:ln>
                      <a:noFill/>
                    </a:ln>
                  </pic:spPr>
                </pic:pic>
              </a:graphicData>
            </a:graphic>
          </wp:inline>
        </w:drawing>
      </w:r>
      <w:r w:rsidRPr="00A25095">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037D8B79" wp14:editId="025C48F9">
            <wp:extent cx="207010" cy="254635"/>
            <wp:effectExtent l="0" t="0" r="254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9"/>
          <w:lang w:eastAsia="zh-TW"/>
        </w:rPr>
        <w:drawing>
          <wp:inline distT="0" distB="0" distL="0" distR="0" wp14:anchorId="29682BC9" wp14:editId="1C6481C2">
            <wp:extent cx="198755" cy="262255"/>
            <wp:effectExtent l="0" t="0" r="0" b="444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56D2C1BF" wp14:editId="6E5FA728">
            <wp:extent cx="198755" cy="2546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669CA383" wp14:editId="2239CDB4">
            <wp:extent cx="254635" cy="2546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1E95488F" wp14:editId="600D6B71">
            <wp:extent cx="334010" cy="254635"/>
            <wp:effectExtent l="0" t="0" r="889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7DDFB18D" wp14:editId="09AB76D2">
                <wp:extent cx="435610" cy="271145"/>
                <wp:effectExtent l="0" t="0" r="2540" b="0"/>
                <wp:docPr id="112" name="Полотно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110"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111"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7DDFB18D" id="Полотно 112" o:spid="_x0000_s1066"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">
                <v:shape id="_x0000_s1067" type="#_x0000_t75" style="position:absolute;width:435610;height:271145;visibility:visible;mso-wrap-style:square">
                  <v:fill o:detectmouseclick="t"/>
                  <v:path o:connecttype="none"/>
                </v:shape>
                <v:rect id="Rectangle 4" o:spid="_x0000_s1068"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69"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70"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autoSpaceDE w:val="0"/>
        <w:autoSpaceDN w:val="0"/>
        <w:adjustRightInd w:val="0"/>
        <w:spacing w:after="0" w:line="240" w:lineRule="auto"/>
        <w:ind w:firstLine="709"/>
        <w:jc w:val="both"/>
        <w:rPr>
          <w:rFonts w:ascii="Times New Roman" w:hAnsi="Times New Roman" w:cs="Times New Roman"/>
        </w:rPr>
      </w:pPr>
      <w:r>
        <w:rPr>
          <w:noProof/>
          <w:position w:val="-8"/>
          <w:lang w:eastAsia="zh-TW"/>
        </w:rPr>
        <w:drawing>
          <wp:inline distT="0" distB="0" distL="0" distR="0" wp14:anchorId="11FA0EDD" wp14:editId="4118ED15">
            <wp:extent cx="262255" cy="254635"/>
            <wp:effectExtent l="0" t="0" r="444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Pr="00D2685E" w:rsidRDefault="00CD264D" w:rsidP="00CD264D">
      <w:pPr>
        <w:pStyle w:val="a7"/>
        <w:spacing w:after="0" w:line="240" w:lineRule="auto"/>
        <w:ind w:left="709"/>
        <w:jc w:val="both"/>
        <w:rPr>
          <w:rFonts w:ascii="Times New Roman" w:eastAsia="Times New Roman" w:hAnsi="Times New Roman" w:cs="Times New Roman"/>
          <w:lang w:eastAsia="x-none"/>
        </w:rPr>
      </w:pPr>
    </w:p>
    <w:p w:rsidR="00CD264D" w:rsidRPr="00DD65DD" w:rsidRDefault="00CD264D" w:rsidP="00CD264D">
      <w:pPr>
        <w:spacing w:after="0" w:line="240" w:lineRule="auto"/>
        <w:ind w:firstLine="709"/>
        <w:jc w:val="both"/>
        <w:rPr>
          <w:rFonts w:ascii="Times New Roman" w:eastAsia="Times New Roman" w:hAnsi="Times New Roman" w:cs="Times New Roman"/>
          <w:sz w:val="26"/>
          <w:szCs w:val="26"/>
          <w:lang w:eastAsia="x-none"/>
        </w:rPr>
      </w:pPr>
    </w:p>
    <w:p w:rsidR="00CD264D" w:rsidRPr="002D728F" w:rsidRDefault="00CD264D" w:rsidP="00CD264D">
      <w:pPr>
        <w:spacing w:after="0" w:line="240" w:lineRule="auto"/>
        <w:jc w:val="both"/>
        <w:rPr>
          <w:rFonts w:ascii="Times New Roman" w:eastAsia="Times New Roman" w:hAnsi="Times New Roman" w:cs="Times New Roman"/>
          <w:sz w:val="26"/>
          <w:szCs w:val="26"/>
          <w:lang w:eastAsia="x-none"/>
        </w:rPr>
      </w:pPr>
    </w:p>
    <w:p w:rsidR="00CD264D" w:rsidRDefault="00CD264D" w:rsidP="00CD264D">
      <w:pPr>
        <w:spacing w:after="0" w:line="240" w:lineRule="auto"/>
        <w:jc w:val="right"/>
        <w:rPr>
          <w:rFonts w:ascii="Times New Roman" w:eastAsia="Times New Roman" w:hAnsi="Times New Roman" w:cs="Times New Roman"/>
          <w:sz w:val="28"/>
          <w:szCs w:val="28"/>
          <w:lang w:eastAsia="ru-RU"/>
        </w:rPr>
      </w:pP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Приложение 11</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к приказу Региональной службы</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по тарифам Ханты-Мансийского</w:t>
      </w:r>
    </w:p>
    <w:p w:rsidR="00CD264D" w:rsidRPr="00DD65DD" w:rsidRDefault="00CD264D" w:rsidP="00CD264D">
      <w:pPr>
        <w:spacing w:after="0" w:line="240" w:lineRule="auto"/>
        <w:jc w:val="right"/>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 xml:space="preserve">автономного округа – Югры </w:t>
      </w:r>
    </w:p>
    <w:p w:rsidR="00CD264D" w:rsidRPr="00DD65DD" w:rsidRDefault="00CD264D" w:rsidP="00CD264D">
      <w:pPr>
        <w:spacing w:after="0" w:line="240" w:lineRule="auto"/>
        <w:jc w:val="right"/>
        <w:rPr>
          <w:rFonts w:ascii="Times New Roman" w:eastAsia="Times New Roman" w:hAnsi="Times New Roman" w:cs="Times New Roman"/>
          <w:bCs/>
          <w:sz w:val="28"/>
          <w:szCs w:val="28"/>
          <w:lang w:eastAsia="ru-RU"/>
        </w:rPr>
      </w:pPr>
      <w:r w:rsidRPr="00DD65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w:t>
      </w:r>
      <w:r w:rsidRPr="00DD65DD">
        <w:rPr>
          <w:rFonts w:ascii="Times New Roman" w:eastAsia="Times New Roman" w:hAnsi="Times New Roman" w:cs="Times New Roman"/>
          <w:sz w:val="28"/>
          <w:szCs w:val="28"/>
          <w:lang w:eastAsia="ru-RU"/>
        </w:rPr>
        <w:t xml:space="preserve"> декабря 2018 года № </w:t>
      </w:r>
      <w:r>
        <w:rPr>
          <w:rFonts w:ascii="Times New Roman" w:eastAsia="Times New Roman" w:hAnsi="Times New Roman" w:cs="Times New Roman"/>
          <w:sz w:val="28"/>
          <w:szCs w:val="28"/>
          <w:lang w:eastAsia="ru-RU"/>
        </w:rPr>
        <w:t>85</w:t>
      </w:r>
      <w:r w:rsidRPr="00DD65DD">
        <w:rPr>
          <w:rFonts w:ascii="Times New Roman" w:eastAsia="Times New Roman" w:hAnsi="Times New Roman" w:cs="Times New Roman"/>
          <w:sz w:val="28"/>
          <w:szCs w:val="28"/>
          <w:lang w:eastAsia="ru-RU"/>
        </w:rPr>
        <w:t>-нп</w:t>
      </w:r>
    </w:p>
    <w:p w:rsidR="00CD264D" w:rsidRPr="00DD65DD" w:rsidRDefault="00CD264D" w:rsidP="00CD264D">
      <w:pPr>
        <w:spacing w:after="0" w:line="240" w:lineRule="auto"/>
        <w:rPr>
          <w:rFonts w:ascii="Times New Roman" w:eastAsia="Times New Roman" w:hAnsi="Times New Roman" w:cs="Times New Roman"/>
          <w:bCs/>
          <w:sz w:val="28"/>
          <w:szCs w:val="28"/>
          <w:lang w:eastAsia="ru-RU"/>
        </w:rPr>
      </w:pP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С</w:t>
      </w:r>
      <w:r w:rsidRPr="00DD65DD">
        <w:rPr>
          <w:rFonts w:ascii="Times New Roman" w:eastAsia="Calibri" w:hAnsi="Times New Roman" w:cs="Times New Roman"/>
          <w:sz w:val="28"/>
          <w:szCs w:val="28"/>
          <w:lang w:eastAsia="ru-RU"/>
        </w:rPr>
        <w:t xml:space="preserve">тандартизированные тарифные ставки, определяющие величину платы за технологическое присоединение газоиспользующего оборудования к сетям газораспределения </w:t>
      </w:r>
      <w:r w:rsidRPr="00DD65DD">
        <w:rPr>
          <w:rFonts w:ascii="Times New Roman" w:eastAsia="Times New Roman" w:hAnsi="Times New Roman" w:cs="Times New Roman"/>
          <w:sz w:val="28"/>
          <w:szCs w:val="28"/>
          <w:lang w:eastAsia="ru-RU"/>
        </w:rPr>
        <w:t>СГМУП «ГТС»</w:t>
      </w:r>
      <w:r w:rsidRPr="00DD65DD">
        <w:rPr>
          <w:rFonts w:ascii="Times New Roman" w:eastAsia="Calibri" w:hAnsi="Times New Roman" w:cs="Times New Roman"/>
          <w:sz w:val="28"/>
          <w:szCs w:val="28"/>
          <w:lang w:eastAsia="ru-RU"/>
        </w:rPr>
        <w:t xml:space="preserve"> </w:t>
      </w:r>
      <w:r w:rsidRPr="00DD65DD">
        <w:rPr>
          <w:rFonts w:ascii="Times New Roman" w:eastAsia="Times New Roman" w:hAnsi="Times New Roman" w:cs="Times New Roman"/>
          <w:sz w:val="28"/>
          <w:szCs w:val="28"/>
          <w:lang w:eastAsia="ru-RU"/>
        </w:rPr>
        <w:t xml:space="preserve">на территории </w:t>
      </w:r>
    </w:p>
    <w:p w:rsidR="00CD264D" w:rsidRPr="00DD65DD" w:rsidRDefault="00CD264D" w:rsidP="00CD264D">
      <w:pPr>
        <w:spacing w:after="0" w:line="240" w:lineRule="auto"/>
        <w:jc w:val="center"/>
        <w:rPr>
          <w:rFonts w:ascii="Times New Roman" w:eastAsia="Times New Roman" w:hAnsi="Times New Roman" w:cs="Times New Roman"/>
          <w:sz w:val="28"/>
          <w:szCs w:val="28"/>
          <w:lang w:eastAsia="ru-RU"/>
        </w:rPr>
      </w:pPr>
      <w:r w:rsidRPr="00DD65DD">
        <w:rPr>
          <w:rFonts w:ascii="Times New Roman" w:eastAsia="Times New Roman" w:hAnsi="Times New Roman" w:cs="Times New Roman"/>
          <w:sz w:val="28"/>
          <w:szCs w:val="28"/>
          <w:lang w:eastAsia="ru-RU"/>
        </w:rPr>
        <w:t>Ханты-Мансийского автономного округа – Югры</w:t>
      </w:r>
    </w:p>
    <w:p w:rsidR="00CD264D" w:rsidRPr="002D728F" w:rsidRDefault="00CD264D" w:rsidP="00CD264D">
      <w:pPr>
        <w:spacing w:after="0" w:line="240" w:lineRule="auto"/>
        <w:ind w:firstLine="709"/>
        <w:jc w:val="both"/>
        <w:rPr>
          <w:rFonts w:ascii="Times New Roman" w:eastAsia="Times New Roman" w:hAnsi="Times New Roman" w:cs="Times New Roman"/>
          <w:sz w:val="26"/>
          <w:szCs w:val="26"/>
          <w:lang w:eastAsia="x-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41"/>
        <w:gridCol w:w="1418"/>
        <w:gridCol w:w="1701"/>
      </w:tblGrid>
      <w:tr w:rsidR="00CD264D" w:rsidRPr="002D728F" w:rsidTr="003D1AC1">
        <w:trPr>
          <w:trHeight w:val="1275"/>
        </w:trPr>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 п/п</w:t>
            </w:r>
          </w:p>
        </w:tc>
        <w:tc>
          <w:tcPr>
            <w:tcW w:w="564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Показатели</w:t>
            </w:r>
          </w:p>
        </w:tc>
        <w:tc>
          <w:tcPr>
            <w:tcW w:w="1418"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Единица измерения</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bCs/>
                <w:sz w:val="20"/>
                <w:szCs w:val="20"/>
                <w:lang w:eastAsia="ru-RU"/>
              </w:rPr>
              <w:t xml:space="preserve">Величина стандартизированной тарифной ставки </w:t>
            </w:r>
          </w:p>
          <w:p w:rsidR="00CD264D" w:rsidRPr="002D728F" w:rsidRDefault="00CD264D" w:rsidP="003D1AC1">
            <w:pPr>
              <w:spacing w:after="0" w:line="240" w:lineRule="auto"/>
              <w:jc w:val="center"/>
              <w:rPr>
                <w:rFonts w:ascii="Times New Roman" w:eastAsia="Times New Roman" w:hAnsi="Times New Roman" w:cs="Times New Roman"/>
                <w:bCs/>
                <w:sz w:val="20"/>
                <w:szCs w:val="20"/>
                <w:lang w:eastAsia="ru-RU"/>
              </w:rPr>
            </w:pPr>
            <w:r w:rsidRPr="002D728F">
              <w:rPr>
                <w:rFonts w:ascii="Times New Roman" w:eastAsia="Times New Roman" w:hAnsi="Times New Roman" w:cs="Times New Roman"/>
                <w:sz w:val="20"/>
                <w:szCs w:val="20"/>
                <w:lang w:val="en-US" w:eastAsia="ru-RU"/>
              </w:rPr>
              <w:t>c</w:t>
            </w:r>
            <w:r w:rsidRPr="002D728F">
              <w:rPr>
                <w:rFonts w:ascii="Times New Roman" w:eastAsia="Times New Roman" w:hAnsi="Times New Roman" w:cs="Times New Roman"/>
                <w:sz w:val="20"/>
                <w:szCs w:val="20"/>
                <w:lang w:eastAsia="ru-RU"/>
              </w:rPr>
              <w:t xml:space="preserve"> 01.01.2019 по 31.12.2019</w:t>
            </w:r>
          </w:p>
        </w:tc>
      </w:tr>
      <w:tr w:rsidR="00CD264D" w:rsidRPr="002D728F" w:rsidTr="003D1AC1">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1.</w:t>
            </w:r>
          </w:p>
        </w:tc>
        <w:tc>
          <w:tcPr>
            <w:tcW w:w="5641" w:type="dxa"/>
            <w:shd w:val="clear" w:color="auto" w:fill="auto"/>
            <w:vAlign w:val="center"/>
          </w:tcPr>
          <w:p w:rsidR="00CD264D" w:rsidRPr="002D728F" w:rsidRDefault="00CD264D" w:rsidP="003D1AC1">
            <w:pPr>
              <w:spacing w:after="0" w:line="240" w:lineRule="auto"/>
              <w:jc w:val="both"/>
              <w:rPr>
                <w:rFonts w:ascii="Times New Roman" w:eastAsia="Times New Roman" w:hAnsi="Times New Roman" w:cs="Times New Roman"/>
                <w:bCs/>
                <w:lang w:eastAsia="ru-RU"/>
              </w:rPr>
            </w:pPr>
            <w:r w:rsidRPr="002D728F">
              <w:rPr>
                <w:rFonts w:ascii="Times New Roman" w:eastAsia="Times New Roman" w:hAnsi="Times New Roman" w:cs="Times New Roman"/>
                <w:lang w:eastAsia="ru-RU"/>
              </w:rPr>
              <w:t>Стандартизированная тарифная ставка С</w:t>
            </w:r>
            <w:r w:rsidRPr="002D728F">
              <w:rPr>
                <w:rFonts w:ascii="Times New Roman" w:eastAsia="Times New Roman" w:hAnsi="Times New Roman" w:cs="Times New Roman"/>
                <w:vertAlign w:val="subscript"/>
                <w:lang w:eastAsia="ru-RU"/>
              </w:rPr>
              <w:t>2</w:t>
            </w:r>
            <w:r w:rsidRPr="002D728F">
              <w:rPr>
                <w:rFonts w:ascii="Times New Roman" w:eastAsia="Times New Roman" w:hAnsi="Times New Roman" w:cs="Times New Roman"/>
                <w:lang w:eastAsia="ru-RU"/>
              </w:rP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lang w:eastAsia="ru-RU"/>
              </w:rPr>
            </w:pPr>
            <w:r w:rsidRPr="002D728F">
              <w:rPr>
                <w:rFonts w:ascii="Times New Roman" w:eastAsia="Times New Roman" w:hAnsi="Times New Roman" w:cs="Times New Roman"/>
                <w:bCs/>
                <w:lang w:eastAsia="ru-RU"/>
              </w:rPr>
              <w:t>руб./м</w:t>
            </w:r>
            <w:r w:rsidRPr="002D728F">
              <w:rPr>
                <w:rFonts w:ascii="Times New Roman" w:eastAsia="Times New Roman" w:hAnsi="Times New Roman" w:cs="Times New Roman"/>
                <w:bCs/>
                <w:vertAlign w:val="superscript"/>
                <w:lang w:eastAsia="ru-RU"/>
              </w:rPr>
              <w:t>3</w:t>
            </w:r>
            <w:r w:rsidRPr="002D728F">
              <w:rPr>
                <w:rFonts w:ascii="Times New Roman" w:eastAsia="Times New Roman" w:hAnsi="Times New Roman" w:cs="Times New Roman"/>
                <w:bCs/>
                <w:lang w:eastAsia="ru-RU"/>
              </w:rPr>
              <w:t xml:space="preserve"> в час, без НДС</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248,24</w:t>
            </w:r>
          </w:p>
        </w:tc>
      </w:tr>
      <w:tr w:rsidR="00CD264D" w:rsidRPr="002D728F" w:rsidTr="003D1AC1">
        <w:trPr>
          <w:trHeight w:val="2157"/>
        </w:trPr>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2.</w:t>
            </w:r>
          </w:p>
        </w:tc>
        <w:tc>
          <w:tcPr>
            <w:tcW w:w="5641" w:type="dxa"/>
            <w:shd w:val="clear" w:color="auto" w:fill="auto"/>
            <w:vAlign w:val="center"/>
          </w:tcPr>
          <w:p w:rsidR="00CD264D" w:rsidRPr="002D728F" w:rsidRDefault="00CD264D" w:rsidP="003D1AC1">
            <w:pPr>
              <w:spacing w:after="0" w:line="240" w:lineRule="auto"/>
              <w:jc w:val="both"/>
              <w:rPr>
                <w:rFonts w:ascii="Times New Roman" w:eastAsia="Times New Roman" w:hAnsi="Times New Roman" w:cs="Times New Roman"/>
                <w:bCs/>
                <w:lang w:eastAsia="ru-RU"/>
              </w:rPr>
            </w:pPr>
            <w:r w:rsidRPr="002D728F">
              <w:rPr>
                <w:rFonts w:ascii="Times New Roman" w:eastAsia="Times New Roman" w:hAnsi="Times New Roman" w:cs="Times New Roman"/>
                <w:lang w:eastAsia="ru-RU"/>
              </w:rPr>
              <w:t>Стандартизированная тарифная ставка С</w:t>
            </w:r>
            <w:r w:rsidRPr="002D728F">
              <w:rPr>
                <w:rFonts w:ascii="Times New Roman" w:eastAsia="Times New Roman" w:hAnsi="Times New Roman" w:cs="Times New Roman"/>
                <w:vertAlign w:val="subscript"/>
                <w:lang w:eastAsia="ru-RU"/>
              </w:rPr>
              <w:t>5</w:t>
            </w:r>
            <w:r w:rsidRPr="002D728F">
              <w:rPr>
                <w:rFonts w:ascii="Times New Roman" w:eastAsia="Times New Roman" w:hAnsi="Times New Roman" w:cs="Times New Roman"/>
                <w:lang w:eastAsia="ru-RU"/>
              </w:rP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shd w:val="clear" w:color="auto" w:fill="auto"/>
            <w:vAlign w:val="center"/>
          </w:tcPr>
          <w:p w:rsidR="00CD264D" w:rsidRPr="002D728F"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2D728F">
              <w:rPr>
                <w:rFonts w:ascii="Times New Roman" w:eastAsia="Times New Roman" w:hAnsi="Times New Roman" w:cs="Times New Roman"/>
                <w:bCs/>
                <w:snapToGrid w:val="0"/>
                <w:lang w:eastAsia="ru-RU"/>
              </w:rPr>
              <w:t>руб./м</w:t>
            </w:r>
            <w:r w:rsidRPr="002D728F">
              <w:rPr>
                <w:rFonts w:ascii="Times New Roman" w:eastAsia="Times New Roman" w:hAnsi="Times New Roman" w:cs="Times New Roman"/>
                <w:bCs/>
                <w:snapToGrid w:val="0"/>
                <w:vertAlign w:val="superscript"/>
                <w:lang w:eastAsia="ru-RU"/>
              </w:rPr>
              <w:t>3</w:t>
            </w:r>
            <w:r w:rsidRPr="002D728F">
              <w:rPr>
                <w:rFonts w:ascii="Times New Roman" w:eastAsia="Times New Roman" w:hAnsi="Times New Roman" w:cs="Times New Roman"/>
                <w:bCs/>
                <w:snapToGrid w:val="0"/>
                <w:lang w:eastAsia="ru-RU"/>
              </w:rPr>
              <w:t>в час</w:t>
            </w:r>
          </w:p>
          <w:p w:rsidR="00CD264D" w:rsidRPr="002D728F" w:rsidRDefault="00CD264D" w:rsidP="003D1AC1">
            <w:pPr>
              <w:spacing w:after="0" w:line="240" w:lineRule="auto"/>
              <w:jc w:val="center"/>
              <w:outlineLvl w:val="0"/>
              <w:rPr>
                <w:rFonts w:ascii="Times New Roman" w:eastAsia="Times New Roman" w:hAnsi="Times New Roman" w:cs="Times New Roman"/>
                <w:bCs/>
                <w:lang w:eastAsia="ru-RU"/>
              </w:rPr>
            </w:pPr>
            <w:r w:rsidRPr="002D728F">
              <w:rPr>
                <w:rFonts w:ascii="Times New Roman" w:eastAsia="Calibri" w:hAnsi="Times New Roman" w:cs="Times New Roman"/>
                <w:snapToGrid w:val="0"/>
                <w:lang w:val="x-none"/>
              </w:rPr>
              <w:t>в уровне цен 2001 года</w:t>
            </w:r>
            <w:r w:rsidRPr="002D728F">
              <w:rPr>
                <w:rFonts w:ascii="Times New Roman" w:eastAsia="Calibri" w:hAnsi="Times New Roman" w:cs="Times New Roman"/>
                <w:snapToGrid w:val="0"/>
              </w:rPr>
              <w:t>, без</w:t>
            </w:r>
            <w:r w:rsidRPr="002D728F">
              <w:rPr>
                <w:rFonts w:ascii="Times New Roman" w:eastAsia="Times New Roman" w:hAnsi="Times New Roman" w:cs="Times New Roman"/>
                <w:snapToGrid w:val="0"/>
                <w:lang w:eastAsia="x-none"/>
              </w:rPr>
              <w:t xml:space="preserve"> </w:t>
            </w:r>
            <w:r w:rsidRPr="002D728F">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156,69</w:t>
            </w:r>
          </w:p>
        </w:tc>
      </w:tr>
      <w:tr w:rsidR="00CD264D" w:rsidRPr="002D728F" w:rsidTr="003D1AC1">
        <w:trPr>
          <w:trHeight w:val="1405"/>
        </w:trPr>
        <w:tc>
          <w:tcPr>
            <w:tcW w:w="596"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sidRPr="002D728F">
              <w:rPr>
                <w:rFonts w:ascii="Times New Roman" w:eastAsia="Times New Roman" w:hAnsi="Times New Roman" w:cs="Times New Roman"/>
                <w:bCs/>
                <w:sz w:val="24"/>
                <w:szCs w:val="24"/>
                <w:lang w:eastAsia="ru-RU"/>
              </w:rPr>
              <w:t>3.</w:t>
            </w:r>
          </w:p>
        </w:tc>
        <w:tc>
          <w:tcPr>
            <w:tcW w:w="5641" w:type="dxa"/>
            <w:shd w:val="clear" w:color="auto" w:fill="auto"/>
            <w:vAlign w:val="center"/>
          </w:tcPr>
          <w:p w:rsidR="00CD264D" w:rsidRPr="002D728F" w:rsidRDefault="00CD264D" w:rsidP="003D1AC1">
            <w:pPr>
              <w:spacing w:after="0" w:line="240" w:lineRule="auto"/>
              <w:jc w:val="both"/>
              <w:rPr>
                <w:rFonts w:ascii="Times New Roman" w:eastAsia="Times New Roman" w:hAnsi="Times New Roman" w:cs="Times New Roman"/>
                <w:lang w:eastAsia="ru-RU"/>
              </w:rPr>
            </w:pPr>
            <w:r w:rsidRPr="002D728F">
              <w:rPr>
                <w:rFonts w:ascii="Times New Roman" w:eastAsia="Times New Roman" w:hAnsi="Times New Roman" w:cs="Times New Roman"/>
                <w:lang w:eastAsia="ru-RU"/>
              </w:rPr>
              <w:t>Стандартизированной тарифной ставки С</w:t>
            </w:r>
            <w:r w:rsidRPr="002D728F">
              <w:rPr>
                <w:rFonts w:ascii="Times New Roman" w:eastAsia="Times New Roman" w:hAnsi="Times New Roman" w:cs="Times New Roman"/>
                <w:vertAlign w:val="subscript"/>
                <w:lang w:eastAsia="ru-RU"/>
              </w:rPr>
              <w:t>6п</w:t>
            </w:r>
            <w:r w:rsidRPr="002D728F">
              <w:rPr>
                <w:rFonts w:ascii="Times New Roman" w:eastAsia="Times New Roman" w:hAnsi="Times New Roman" w:cs="Times New Roman"/>
                <w:lang w:eastAsia="ru-RU"/>
              </w:rPr>
              <w:t xml:space="preserve"> на покрытие расходов ГРО, связанных со строительством (реконструкцией) газорегуляторных пунктов в диапазоне максимального часового расхода газа от </w:t>
            </w:r>
            <w:r w:rsidRPr="00DD65DD">
              <w:rPr>
                <w:rFonts w:ascii="Times New Roman" w:eastAsia="Times New Roman" w:hAnsi="Times New Roman" w:cs="Times New Roman"/>
                <w:lang w:eastAsia="ru-RU"/>
              </w:rPr>
              <w:t>100</w:t>
            </w:r>
            <w:r w:rsidRPr="002D728F">
              <w:rPr>
                <w:rFonts w:ascii="Times New Roman" w:eastAsia="Times New Roman" w:hAnsi="Times New Roman" w:cs="Times New Roman"/>
                <w:lang w:eastAsia="ru-RU"/>
              </w:rPr>
              <w:t xml:space="preserve"> до </w:t>
            </w:r>
            <w:r w:rsidRPr="00DD65DD">
              <w:rPr>
                <w:rFonts w:ascii="Times New Roman" w:eastAsia="Times New Roman" w:hAnsi="Times New Roman" w:cs="Times New Roman"/>
                <w:lang w:eastAsia="ru-RU"/>
              </w:rPr>
              <w:t>3</w:t>
            </w:r>
            <w:r w:rsidRPr="002D728F">
              <w:rPr>
                <w:rFonts w:ascii="Times New Roman" w:eastAsia="Times New Roman" w:hAnsi="Times New Roman" w:cs="Times New Roman"/>
                <w:lang w:eastAsia="ru-RU"/>
              </w:rPr>
              <w:t>99 куб. м в час</w:t>
            </w:r>
          </w:p>
        </w:tc>
        <w:tc>
          <w:tcPr>
            <w:tcW w:w="1418" w:type="dxa"/>
            <w:shd w:val="clear" w:color="auto" w:fill="auto"/>
            <w:vAlign w:val="center"/>
          </w:tcPr>
          <w:p w:rsidR="00CD264D" w:rsidRPr="002D728F" w:rsidRDefault="00CD264D" w:rsidP="003D1AC1">
            <w:pPr>
              <w:spacing w:after="0" w:line="240" w:lineRule="auto"/>
              <w:jc w:val="both"/>
              <w:outlineLvl w:val="0"/>
              <w:rPr>
                <w:rFonts w:ascii="Times New Roman" w:eastAsia="Times New Roman" w:hAnsi="Times New Roman" w:cs="Times New Roman"/>
                <w:bCs/>
                <w:snapToGrid w:val="0"/>
                <w:lang w:eastAsia="ru-RU"/>
              </w:rPr>
            </w:pPr>
            <w:r w:rsidRPr="002D728F">
              <w:rPr>
                <w:rFonts w:ascii="Times New Roman" w:eastAsia="Times New Roman" w:hAnsi="Times New Roman" w:cs="Times New Roman"/>
                <w:bCs/>
                <w:snapToGrid w:val="0"/>
                <w:lang w:eastAsia="ru-RU"/>
              </w:rPr>
              <w:t>руб./м</w:t>
            </w:r>
            <w:r w:rsidRPr="002D728F">
              <w:rPr>
                <w:rFonts w:ascii="Times New Roman" w:eastAsia="Times New Roman" w:hAnsi="Times New Roman" w:cs="Times New Roman"/>
                <w:bCs/>
                <w:snapToGrid w:val="0"/>
                <w:vertAlign w:val="superscript"/>
                <w:lang w:eastAsia="ru-RU"/>
              </w:rPr>
              <w:t>3</w:t>
            </w:r>
            <w:r w:rsidRPr="002D728F">
              <w:rPr>
                <w:rFonts w:ascii="Times New Roman" w:eastAsia="Times New Roman" w:hAnsi="Times New Roman" w:cs="Times New Roman"/>
                <w:bCs/>
                <w:snapToGrid w:val="0"/>
                <w:lang w:eastAsia="ru-RU"/>
              </w:rPr>
              <w:t>в час</w:t>
            </w:r>
          </w:p>
          <w:p w:rsidR="00CD264D" w:rsidRPr="002D728F" w:rsidRDefault="00CD264D" w:rsidP="003D1AC1">
            <w:pPr>
              <w:spacing w:after="0" w:line="240" w:lineRule="auto"/>
              <w:jc w:val="center"/>
              <w:outlineLvl w:val="0"/>
              <w:rPr>
                <w:rFonts w:ascii="Times New Roman" w:eastAsia="Times New Roman" w:hAnsi="Times New Roman" w:cs="Times New Roman"/>
                <w:bCs/>
                <w:lang w:eastAsia="ru-RU"/>
              </w:rPr>
            </w:pPr>
            <w:r w:rsidRPr="002D728F">
              <w:rPr>
                <w:rFonts w:ascii="Times New Roman" w:eastAsia="Calibri" w:hAnsi="Times New Roman" w:cs="Times New Roman"/>
                <w:snapToGrid w:val="0"/>
                <w:lang w:val="x-none"/>
              </w:rPr>
              <w:t>в уровне цен 2001 года</w:t>
            </w:r>
            <w:r w:rsidRPr="002D728F">
              <w:rPr>
                <w:rFonts w:ascii="Times New Roman" w:eastAsia="Calibri" w:hAnsi="Times New Roman" w:cs="Times New Roman"/>
                <w:snapToGrid w:val="0"/>
              </w:rPr>
              <w:t>, без</w:t>
            </w:r>
            <w:r w:rsidRPr="002D728F">
              <w:rPr>
                <w:rFonts w:ascii="Times New Roman" w:eastAsia="Times New Roman" w:hAnsi="Times New Roman" w:cs="Times New Roman"/>
                <w:snapToGrid w:val="0"/>
                <w:lang w:eastAsia="x-none"/>
              </w:rPr>
              <w:t xml:space="preserve"> </w:t>
            </w:r>
            <w:r w:rsidRPr="002D728F">
              <w:rPr>
                <w:rFonts w:ascii="Times New Roman" w:eastAsia="Times New Roman" w:hAnsi="Times New Roman" w:cs="Times New Roman"/>
                <w:bCs/>
                <w:snapToGrid w:val="0"/>
                <w:lang w:eastAsia="ru-RU"/>
              </w:rPr>
              <w:t>НДС</w:t>
            </w:r>
          </w:p>
        </w:tc>
        <w:tc>
          <w:tcPr>
            <w:tcW w:w="1701" w:type="dxa"/>
            <w:shd w:val="clear" w:color="auto" w:fill="auto"/>
            <w:vAlign w:val="center"/>
          </w:tcPr>
          <w:p w:rsidR="00CD264D" w:rsidRPr="002D728F"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80,02</w:t>
            </w:r>
          </w:p>
        </w:tc>
      </w:tr>
      <w:tr w:rsidR="00CD264D" w:rsidRPr="00DD65DD" w:rsidTr="003D1AC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sidRPr="00DD65DD">
              <w:rPr>
                <w:rFonts w:ascii="Times New Roman" w:eastAsia="Times New Roman" w:hAnsi="Times New Roman" w:cs="Times New Roman"/>
                <w:bCs/>
                <w:sz w:val="24"/>
                <w:szCs w:val="24"/>
                <w:lang w:eastAsia="ru-RU"/>
              </w:rPr>
              <w:t>4.</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both"/>
              <w:rPr>
                <w:rFonts w:ascii="Times New Roman" w:eastAsia="Times New Roman" w:hAnsi="Times New Roman" w:cs="Times New Roman"/>
                <w:lang w:eastAsia="ru-RU"/>
              </w:rPr>
            </w:pPr>
            <w:r w:rsidRPr="00DD65DD">
              <w:rPr>
                <w:rFonts w:ascii="Times New Roman" w:eastAsia="Times New Roman" w:hAnsi="Times New Roman" w:cs="Times New Roman"/>
                <w:lang w:eastAsia="ru-RU"/>
              </w:rPr>
              <w:t>Стандартизированные тарифные ставки С</w:t>
            </w:r>
            <w:r w:rsidRPr="00DD65DD">
              <w:rPr>
                <w:rFonts w:ascii="Times New Roman" w:eastAsia="Times New Roman" w:hAnsi="Times New Roman" w:cs="Times New Roman"/>
                <w:vertAlign w:val="subscript"/>
                <w:lang w:eastAsia="ru-RU"/>
              </w:rPr>
              <w:t>8ik</w:t>
            </w:r>
            <w:r w:rsidRPr="00DD65DD">
              <w:rPr>
                <w:rFonts w:ascii="Times New Roman" w:eastAsia="Times New Roman" w:hAnsi="Times New Roman" w:cs="Times New Roman"/>
                <w:lang w:eastAsia="ru-RU"/>
              </w:rP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w:t>
            </w:r>
            <w:r>
              <w:rPr>
                <w:rFonts w:ascii="Times New Roman" w:eastAsia="Times New Roman" w:hAnsi="Times New Roman" w:cs="Times New Roman"/>
                <w:lang w:eastAsia="ru-RU"/>
              </w:rPr>
              <w:t xml:space="preserve">диаметром </w:t>
            </w:r>
            <w:r w:rsidRPr="00DD65DD">
              <w:rPr>
                <w:rFonts w:ascii="Times New Roman" w:eastAsia="Times New Roman" w:hAnsi="Times New Roman" w:cs="Times New Roman"/>
                <w:lang w:eastAsia="ru-RU"/>
              </w:rPr>
              <w:t>158 мм и менее</w:t>
            </w:r>
          </w:p>
        </w:tc>
        <w:tc>
          <w:tcPr>
            <w:tcW w:w="1418" w:type="dxa"/>
            <w:tcBorders>
              <w:top w:val="single" w:sz="4" w:space="0" w:color="auto"/>
              <w:left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рублей,</w:t>
            </w:r>
          </w:p>
          <w:p w:rsidR="00CD264D" w:rsidRPr="00DD65DD" w:rsidRDefault="00CD264D" w:rsidP="003D1AC1">
            <w:pPr>
              <w:spacing w:after="0" w:line="240" w:lineRule="auto"/>
              <w:jc w:val="center"/>
              <w:outlineLvl w:val="0"/>
              <w:rPr>
                <w:rFonts w:ascii="Times New Roman" w:eastAsia="Times New Roman" w:hAnsi="Times New Roman" w:cs="Times New Roman"/>
                <w:bCs/>
                <w:snapToGrid w:val="0"/>
                <w:lang w:eastAsia="ru-RU"/>
              </w:rPr>
            </w:pPr>
            <w:r w:rsidRPr="00DD65DD">
              <w:rPr>
                <w:rFonts w:ascii="Times New Roman" w:eastAsia="Times New Roman" w:hAnsi="Times New Roman" w:cs="Times New Roman"/>
                <w:bCs/>
                <w:snapToGrid w:val="0"/>
                <w:lang w:eastAsia="ru-RU"/>
              </w:rPr>
              <w:t>без НДС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264D" w:rsidRPr="00DD65DD" w:rsidRDefault="00CD264D" w:rsidP="003D1AC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22 055</w:t>
            </w:r>
          </w:p>
        </w:tc>
      </w:tr>
    </w:tbl>
    <w:p w:rsidR="00CD264D" w:rsidRDefault="00CD264D" w:rsidP="00CD264D">
      <w:pPr>
        <w:spacing w:after="0" w:line="240" w:lineRule="auto"/>
        <w:ind w:firstLine="709"/>
        <w:jc w:val="both"/>
        <w:rPr>
          <w:rFonts w:ascii="Times New Roman" w:eastAsia="Times New Roman" w:hAnsi="Times New Roman" w:cs="Times New Roman"/>
          <w:lang w:eastAsia="ru-RU"/>
        </w:rPr>
      </w:pPr>
      <w:r w:rsidRPr="002F6CD6">
        <w:rPr>
          <w:rFonts w:ascii="Times New Roman" w:eastAsia="Times New Roman" w:hAnsi="Times New Roman" w:cs="Times New Roman"/>
          <w:lang w:eastAsia="ru-RU"/>
        </w:rPr>
        <w:t xml:space="preserve">Примечание: </w:t>
      </w:r>
    </w:p>
    <w:p w:rsidR="00CD264D" w:rsidRDefault="00CD264D" w:rsidP="00CD264D">
      <w:pPr>
        <w:pStyle w:val="a7"/>
        <w:numPr>
          <w:ilvl w:val="0"/>
          <w:numId w:val="9"/>
        </w:numPr>
        <w:tabs>
          <w:tab w:val="left" w:pos="993"/>
        </w:tabs>
        <w:spacing w:after="0" w:line="240" w:lineRule="auto"/>
        <w:ind w:left="0" w:firstLine="709"/>
        <w:jc w:val="both"/>
        <w:rPr>
          <w:rFonts w:ascii="Times New Roman" w:eastAsia="Times New Roman" w:hAnsi="Times New Roman" w:cs="Times New Roman"/>
          <w:lang w:eastAsia="x-none"/>
        </w:rPr>
      </w:pPr>
      <w:r>
        <w:rPr>
          <w:rFonts w:ascii="Times New Roman" w:eastAsia="Times New Roman" w:hAnsi="Times New Roman" w:cs="Times New Roman"/>
          <w:lang w:eastAsia="x-none"/>
        </w:rPr>
        <w:t>С</w:t>
      </w:r>
      <w:r w:rsidRPr="00D2685E">
        <w:rPr>
          <w:rFonts w:ascii="Times New Roman" w:eastAsia="Times New Roman" w:hAnsi="Times New Roman" w:cs="Times New Roman"/>
          <w:lang w:eastAsia="x-none"/>
        </w:rPr>
        <w:t>тандартизированные тарифные ставки</w:t>
      </w:r>
      <w:r w:rsidRPr="00D2685E">
        <w:rPr>
          <w:rFonts w:ascii="Times New Roman" w:eastAsia="Times New Roman" w:hAnsi="Times New Roman" w:cs="Times New Roman"/>
          <w:lang w:eastAsia="ru-RU"/>
        </w:rPr>
        <w:t xml:space="preserve">, установленные настоящим приложением, </w:t>
      </w:r>
      <w:r w:rsidRPr="00D2685E">
        <w:rPr>
          <w:rFonts w:ascii="Times New Roman" w:eastAsia="Times New Roman" w:hAnsi="Times New Roman" w:cs="Times New Roman"/>
          <w:lang w:eastAsia="x-none"/>
        </w:rPr>
        <w:t>определены с применением государственных (федеральных) сметных нормативов, включенных в федеральный реестр сметных нормативов (ФЕР – 2001).</w:t>
      </w:r>
    </w:p>
    <w:p w:rsidR="00CD264D" w:rsidRPr="00A25095" w:rsidRDefault="00CD264D" w:rsidP="00CD264D">
      <w:pPr>
        <w:pStyle w:val="a7"/>
        <w:numPr>
          <w:ilvl w:val="0"/>
          <w:numId w:val="9"/>
        </w:numPr>
        <w:tabs>
          <w:tab w:val="left" w:pos="709"/>
          <w:tab w:val="left" w:pos="993"/>
        </w:tabs>
        <w:autoSpaceDE w:val="0"/>
        <w:autoSpaceDN w:val="0"/>
        <w:adjustRightInd w:val="0"/>
        <w:spacing w:before="220" w:after="0" w:line="240" w:lineRule="auto"/>
        <w:ind w:left="0" w:firstLine="709"/>
        <w:jc w:val="both"/>
        <w:rPr>
          <w:rFonts w:ascii="Times New Roman" w:hAnsi="Times New Roman" w:cs="Times New Roman"/>
        </w:rPr>
      </w:pPr>
      <w:r w:rsidRPr="00416CCF">
        <w:rPr>
          <w:rFonts w:ascii="Times New Roman" w:hAnsi="Times New Roman" w:cs="Times New Roman"/>
        </w:rP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w:t>
      </w:r>
      <w:r w:rsidRPr="00416CCF">
        <w:rPr>
          <w:rFonts w:ascii="Times New Roman" w:hAnsi="Times New Roman" w:cs="Times New Roman"/>
        </w:rPr>
        <w:lastRenderedPageBreak/>
        <w:t xml:space="preserve">земельного участка до сети газораспределения ГРО, составляет 150 метров и менее, определяется по следующей формуле с учетом положений </w:t>
      </w:r>
      <w:hyperlink r:id="rId30" w:history="1">
        <w:r w:rsidRPr="00A25095">
          <w:rPr>
            <w:rFonts w:ascii="Times New Roman" w:hAnsi="Times New Roman" w:cs="Times New Roman"/>
          </w:rPr>
          <w:t>пункта 16</w:t>
        </w:r>
      </w:hyperlink>
      <w:r w:rsidRPr="00416CCF">
        <w:rPr>
          <w:rFonts w:ascii="Times New Roman" w:hAnsi="Times New Roman" w:cs="Times New Roman"/>
        </w:rP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w:t>
      </w:r>
      <w:r>
        <w:rPr>
          <w:rFonts w:ascii="Times New Roman" w:hAnsi="Times New Roman" w:cs="Times New Roman"/>
        </w:rPr>
        <w:t>№</w:t>
      </w:r>
      <w:r w:rsidRPr="00416CCF">
        <w:rPr>
          <w:rFonts w:ascii="Times New Roman" w:hAnsi="Times New Roman" w:cs="Times New Roman"/>
        </w:rPr>
        <w:t xml:space="preserve"> 101-э/3:</w:t>
      </w:r>
    </w:p>
    <w:p w:rsidR="00CD264D" w:rsidRPr="00A25095" w:rsidRDefault="00CD264D" w:rsidP="00CD264D">
      <w:pPr>
        <w:pStyle w:val="a7"/>
        <w:autoSpaceDE w:val="0"/>
        <w:autoSpaceDN w:val="0"/>
        <w:adjustRightInd w:val="0"/>
        <w:spacing w:after="0" w:line="240" w:lineRule="auto"/>
        <w:ind w:left="993"/>
        <w:jc w:val="both"/>
        <w:outlineLvl w:val="0"/>
        <w:rPr>
          <w:rFonts w:ascii="Times New Roman" w:hAnsi="Times New Roman" w:cs="Times New Roman"/>
        </w:rPr>
      </w:pPr>
      <w:r>
        <w:rPr>
          <w:noProof/>
          <w:lang w:eastAsia="zh-TW"/>
        </w:rPr>
        <w:drawing>
          <wp:inline distT="0" distB="0" distL="0" distR="0" wp14:anchorId="744C0C54" wp14:editId="2481DA38">
            <wp:extent cx="4389120" cy="524925"/>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022" cy="535318"/>
                    </a:xfrm>
                    <a:prstGeom prst="rect">
                      <a:avLst/>
                    </a:prstGeom>
                    <a:noFill/>
                    <a:ln>
                      <a:noFill/>
                    </a:ln>
                  </pic:spPr>
                </pic:pic>
              </a:graphicData>
            </a:graphic>
          </wp:inline>
        </w:drawing>
      </w:r>
      <w:r w:rsidRPr="00A25095">
        <w:rPr>
          <w:rFonts w:ascii="Times New Roman" w:hAnsi="Times New Roman" w:cs="Times New Roman"/>
        </w:rPr>
        <w:t>,</w:t>
      </w:r>
    </w:p>
    <w:p w:rsidR="00CD264D" w:rsidRPr="00416CCF" w:rsidRDefault="00CD264D" w:rsidP="00CD264D">
      <w:pPr>
        <w:pStyle w:val="a7"/>
        <w:autoSpaceDE w:val="0"/>
        <w:autoSpaceDN w:val="0"/>
        <w:adjustRightInd w:val="0"/>
        <w:spacing w:after="0" w:line="240" w:lineRule="auto"/>
        <w:ind w:left="1069"/>
        <w:jc w:val="both"/>
        <w:rPr>
          <w:rFonts w:ascii="Times New Roman" w:hAnsi="Times New Roman" w:cs="Times New Roman"/>
        </w:rPr>
      </w:pPr>
    </w:p>
    <w:p w:rsidR="00CD264D" w:rsidRPr="00416CCF" w:rsidRDefault="00CD264D" w:rsidP="00CD264D">
      <w:pPr>
        <w:pStyle w:val="a7"/>
        <w:tabs>
          <w:tab w:val="left" w:pos="993"/>
        </w:tabs>
        <w:autoSpaceDE w:val="0"/>
        <w:autoSpaceDN w:val="0"/>
        <w:adjustRightInd w:val="0"/>
        <w:spacing w:after="0" w:line="240" w:lineRule="auto"/>
        <w:ind w:left="0" w:firstLine="709"/>
        <w:jc w:val="both"/>
        <w:rPr>
          <w:rFonts w:ascii="Times New Roman" w:hAnsi="Times New Roman" w:cs="Times New Roman"/>
        </w:rPr>
      </w:pPr>
      <w:r w:rsidRPr="00416CCF">
        <w:rPr>
          <w:rFonts w:ascii="Times New Roman" w:hAnsi="Times New Roman" w:cs="Times New Roman"/>
        </w:rPr>
        <w:t>где:</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249D58CF" wp14:editId="4364B519">
            <wp:extent cx="207010" cy="254635"/>
            <wp:effectExtent l="0" t="0" r="254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9"/>
          <w:lang w:eastAsia="zh-TW"/>
        </w:rPr>
        <w:drawing>
          <wp:inline distT="0" distB="0" distL="0" distR="0" wp14:anchorId="098446E5" wp14:editId="32A06542">
            <wp:extent cx="198755" cy="262255"/>
            <wp:effectExtent l="0" t="0" r="0" b="444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стального газопровода i-го диапазона диаметров и j-типа способа прокладки;</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4E5952F1" wp14:editId="53CFC9B5">
            <wp:extent cx="198755" cy="2546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416CCF">
        <w:rPr>
          <w:rFonts w:ascii="Times New Roman" w:hAnsi="Times New Roman" w:cs="Times New Roman"/>
        </w:rPr>
        <w:t xml:space="preserve"> - протяженность строящегося полиэтиленового газопровода k-го диапазона диаметров;</w:t>
      </w:r>
    </w:p>
    <w:p w:rsidR="00CD264D" w:rsidRPr="00416CCF"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6579FCA5" wp14:editId="13DE2242">
            <wp:extent cx="254635" cy="25463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pStyle w:val="a7"/>
        <w:tabs>
          <w:tab w:val="left" w:pos="993"/>
        </w:tabs>
        <w:autoSpaceDE w:val="0"/>
        <w:autoSpaceDN w:val="0"/>
        <w:adjustRightInd w:val="0"/>
        <w:spacing w:before="220" w:after="0" w:line="240" w:lineRule="auto"/>
        <w:ind w:left="0" w:firstLine="709"/>
        <w:jc w:val="both"/>
        <w:rPr>
          <w:rFonts w:ascii="Times New Roman" w:hAnsi="Times New Roman" w:cs="Times New Roman"/>
        </w:rPr>
      </w:pPr>
      <w:r>
        <w:rPr>
          <w:noProof/>
          <w:position w:val="-8"/>
          <w:lang w:eastAsia="zh-TW"/>
        </w:rPr>
        <w:drawing>
          <wp:inline distT="0" distB="0" distL="0" distR="0" wp14:anchorId="4BD4E90F" wp14:editId="41FDCF4C">
            <wp:extent cx="334010" cy="254635"/>
            <wp:effectExtent l="0" t="0" r="889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Pr="00416CCF">
        <w:rPr>
          <w:rFonts w:ascii="Times New Roman" w:hAnsi="Times New Roman" w:cs="Times New Roman"/>
        </w:rP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CD264D" w:rsidRDefault="00CD264D" w:rsidP="00CD264D">
      <w:pPr>
        <w:autoSpaceDE w:val="0"/>
        <w:autoSpaceDN w:val="0"/>
        <w:adjustRightInd w:val="0"/>
        <w:spacing w:after="0" w:line="240" w:lineRule="auto"/>
        <w:ind w:firstLine="851"/>
        <w:jc w:val="both"/>
        <w:rPr>
          <w:rFonts w:ascii="Times New Roman" w:hAnsi="Times New Roman" w:cs="Times New Roman"/>
        </w:rPr>
      </w:pPr>
      <w:r w:rsidRPr="00557379">
        <w:rPr>
          <w:rFonts w:ascii="Times New Roman" w:hAnsi="Times New Roman" w:cs="Times New Roman"/>
          <w:noProof/>
          <w:lang w:eastAsia="zh-TW"/>
        </w:rPr>
        <mc:AlternateContent>
          <mc:Choice Requires="wpc">
            <w:drawing>
              <wp:inline distT="0" distB="0" distL="0" distR="0" wp14:anchorId="41067133" wp14:editId="2F317C28">
                <wp:extent cx="435610" cy="271145"/>
                <wp:effectExtent l="0" t="0" r="2540" b="0"/>
                <wp:docPr id="116" name="Полотно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 name="Rectangle 4"/>
                        <wps:cNvSpPr>
                          <a:spLocks noChangeArrowheads="1"/>
                        </wps:cNvSpPr>
                        <wps:spPr bwMode="auto">
                          <a:xfrm>
                            <a:off x="180359" y="0"/>
                            <a:ext cx="19082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wps:txbx>
                        <wps:bodyPr rot="0" vert="horz" wrap="square" lIns="0" tIns="0" rIns="0" bIns="0" anchor="t" anchorCtr="0">
                          <a:noAutofit/>
                        </wps:bodyPr>
                      </wps:wsp>
                      <wps:wsp>
                        <wps:cNvPr id="114" name="Rectangle 5"/>
                        <wps:cNvSpPr>
                          <a:spLocks noChangeArrowheads="1"/>
                        </wps:cNvSpPr>
                        <wps:spPr bwMode="auto">
                          <a:xfrm>
                            <a:off x="159914" y="119309"/>
                            <a:ext cx="240575" cy="1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wps:txbx>
                        <wps:bodyPr rot="0" vert="horz" wrap="square" lIns="0" tIns="0" rIns="0" bIns="0" anchor="t" anchorCtr="0">
                          <a:noAutofit/>
                        </wps:bodyPr>
                      </wps:wsp>
                      <wps:wsp>
                        <wps:cNvPr id="115" name="Rectangle 6"/>
                        <wps:cNvSpPr>
                          <a:spLocks noChangeArrowheads="1"/>
                        </wps:cNvSpPr>
                        <wps:spPr bwMode="auto">
                          <a:xfrm>
                            <a:off x="439" y="12639"/>
                            <a:ext cx="208544" cy="197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wps:txbx>
                        <wps:bodyPr rot="0" vert="horz" wrap="square" lIns="0" tIns="0" rIns="0" bIns="0" anchor="t" anchorCtr="0">
                          <a:noAutofit/>
                        </wps:bodyPr>
                      </wps:wsp>
                    </wpc:wpc>
                  </a:graphicData>
                </a:graphic>
              </wp:inline>
            </w:drawing>
          </mc:Choice>
          <mc:Fallback>
            <w:pict>
              <v:group w14:anchorId="41067133" id="Полотно 116" o:spid="_x0000_s1071" editas="canvas" style="width:34.3pt;height:21.35pt;mso-position-horizontal-relative:char;mso-position-vertical-relative:line" coordsize="435610,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">
                <v:shape id="_x0000_s1072" type="#_x0000_t75" style="position:absolute;width:435610;height:271145;visibility:visible;mso-wrap-style:square">
                  <v:fill o:detectmouseclick="t"/>
                  <v:path o:connecttype="none"/>
                </v:shape>
                <v:rect id="Rectangle 4" o:spid="_x0000_s1073" style="position:absolute;left:180359;width:19082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CD264D" w:rsidRPr="00557379" w:rsidRDefault="00CD264D" w:rsidP="00CD264D">
                        <w:pPr>
                          <w:rPr>
                            <w:sz w:val="16"/>
                            <w:szCs w:val="16"/>
                          </w:rPr>
                        </w:pPr>
                        <w:r w:rsidRPr="00557379">
                          <w:rPr>
                            <w:rFonts w:ascii="Times New Roman" w:hAnsi="Times New Roman" w:cs="Times New Roman"/>
                            <w:iCs/>
                            <w:color w:val="000000"/>
                            <w:sz w:val="16"/>
                            <w:szCs w:val="16"/>
                            <w:lang w:val="en-US"/>
                          </w:rPr>
                          <w:t>ст</w:t>
                        </w:r>
                      </w:p>
                    </w:txbxContent>
                  </v:textbox>
                </v:rect>
                <v:rect id="Rectangle 5" o:spid="_x0000_s1074" style="position:absolute;left:159914;top:119309;width:240575;height:11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CD264D" w:rsidRPr="00557379" w:rsidRDefault="00CD264D" w:rsidP="00CD264D">
                        <w:pPr>
                          <w:rPr>
                            <w:iCs/>
                            <w:color w:val="000000"/>
                            <w:sz w:val="20"/>
                            <w:szCs w:val="20"/>
                            <w:lang w:val="en-US"/>
                          </w:rPr>
                        </w:pPr>
                        <w:r w:rsidRPr="00557379">
                          <w:rPr>
                            <w:rFonts w:ascii="Times New Roman" w:hAnsi="Times New Roman" w:cs="Times New Roman"/>
                            <w:iCs/>
                            <w:color w:val="000000"/>
                            <w:sz w:val="16"/>
                            <w:szCs w:val="16"/>
                            <w:lang w:val="en-US"/>
                          </w:rPr>
                          <w:t>изм</w:t>
                        </w:r>
                      </w:p>
                    </w:txbxContent>
                  </v:textbox>
                </v:rect>
                <v:rect id="Rectangle 6" o:spid="_x0000_s1075" style="position:absolute;left:439;top:12639;width:208544;height:197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CD264D" w:rsidRPr="00557379" w:rsidRDefault="00CD264D" w:rsidP="00CD264D">
                        <w:pPr>
                          <w:rPr>
                            <w:sz w:val="28"/>
                            <w:szCs w:val="28"/>
                          </w:rPr>
                        </w:pPr>
                        <w:r w:rsidRPr="00557379">
                          <w:rPr>
                            <w:rFonts w:ascii="Times New Roman" w:hAnsi="Times New Roman" w:cs="Times New Roman"/>
                            <w:iCs/>
                            <w:color w:val="000000"/>
                            <w:sz w:val="28"/>
                            <w:szCs w:val="28"/>
                            <w:lang w:val="en-US"/>
                          </w:rPr>
                          <w:t>К</w:t>
                        </w:r>
                      </w:p>
                    </w:txbxContent>
                  </v:textbox>
                </v:rect>
                <w10:anchorlock/>
              </v:group>
            </w:pict>
          </mc:Fallback>
        </mc:AlternateContent>
      </w:r>
      <w:r w:rsidRPr="00D248C7">
        <w:rPr>
          <w:rFonts w:ascii="Times New Roman" w:hAnsi="Times New Roman" w:cs="Times New Roman"/>
        </w:rPr>
        <w:t>-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r>
        <w:rPr>
          <w:rFonts w:ascii="Times New Roman" w:hAnsi="Times New Roman" w:cs="Times New Roman"/>
        </w:rPr>
        <w:t>;</w:t>
      </w:r>
    </w:p>
    <w:p w:rsidR="00CD264D" w:rsidRPr="00416CCF" w:rsidRDefault="00CD264D" w:rsidP="00CD264D">
      <w:pPr>
        <w:autoSpaceDE w:val="0"/>
        <w:autoSpaceDN w:val="0"/>
        <w:adjustRightInd w:val="0"/>
        <w:spacing w:after="0" w:line="240" w:lineRule="auto"/>
        <w:ind w:firstLine="709"/>
        <w:jc w:val="both"/>
        <w:rPr>
          <w:rFonts w:ascii="Times New Roman" w:hAnsi="Times New Roman" w:cs="Times New Roman"/>
        </w:rPr>
      </w:pPr>
      <w:r>
        <w:rPr>
          <w:noProof/>
          <w:position w:val="-8"/>
          <w:lang w:eastAsia="zh-TW"/>
        </w:rPr>
        <w:drawing>
          <wp:inline distT="0" distB="0" distL="0" distR="0" wp14:anchorId="1874E113" wp14:editId="56EB67DF">
            <wp:extent cx="262255" cy="254635"/>
            <wp:effectExtent l="0" t="0" r="444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54635"/>
                    </a:xfrm>
                    <a:prstGeom prst="rect">
                      <a:avLst/>
                    </a:prstGeom>
                    <a:noFill/>
                    <a:ln>
                      <a:noFill/>
                    </a:ln>
                  </pic:spPr>
                </pic:pic>
              </a:graphicData>
            </a:graphic>
          </wp:inline>
        </w:drawing>
      </w:r>
      <w:r w:rsidRPr="00416CCF">
        <w:rPr>
          <w:rFonts w:ascii="Times New Roman" w:hAnsi="Times New Roman" w:cs="Times New Roman"/>
        </w:rP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BD5A0C" w:rsidRDefault="00CD264D">
      <w:bookmarkStart w:id="0" w:name="_GoBack"/>
      <w:bookmarkEnd w:id="0"/>
    </w:p>
    <w:sectPr w:rsidR="00BD5A0C" w:rsidSect="00D74459">
      <w:pgSz w:w="11906" w:h="16838"/>
      <w:pgMar w:top="1418" w:right="1276" w:bottom="1077" w:left="155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62846"/>
      <w:docPartObj>
        <w:docPartGallery w:val="Page Numbers (Top of Page)"/>
        <w:docPartUnique/>
      </w:docPartObj>
    </w:sdtPr>
    <w:sdtEndPr/>
    <w:sdtContent>
      <w:p w:rsidR="00DA16E2" w:rsidRDefault="00CD264D">
        <w:pPr>
          <w:pStyle w:val="a3"/>
          <w:jc w:val="center"/>
        </w:pPr>
        <w:r w:rsidRPr="00D74459">
          <w:rPr>
            <w:rFonts w:ascii="Times New Roman" w:hAnsi="Times New Roman" w:cs="Times New Roman"/>
          </w:rPr>
          <w:fldChar w:fldCharType="begin"/>
        </w:r>
        <w:r w:rsidRPr="00D74459">
          <w:rPr>
            <w:rFonts w:ascii="Times New Roman" w:hAnsi="Times New Roman" w:cs="Times New Roman"/>
          </w:rPr>
          <w:instrText>PAGE   \* MERGEFORMAT</w:instrText>
        </w:r>
        <w:r w:rsidRPr="00D74459">
          <w:rPr>
            <w:rFonts w:ascii="Times New Roman" w:hAnsi="Times New Roman" w:cs="Times New Roman"/>
          </w:rPr>
          <w:fldChar w:fldCharType="separate"/>
        </w:r>
        <w:r>
          <w:rPr>
            <w:rFonts w:ascii="Times New Roman" w:hAnsi="Times New Roman" w:cs="Times New Roman"/>
            <w:noProof/>
          </w:rPr>
          <w:t>29</w:t>
        </w:r>
        <w:r w:rsidRPr="00D74459">
          <w:rPr>
            <w:rFonts w:ascii="Times New Roman" w:hAnsi="Times New Roman" w:cs="Times New Roman"/>
          </w:rPr>
          <w:fldChar w:fldCharType="end"/>
        </w:r>
      </w:p>
    </w:sdtContent>
  </w:sdt>
  <w:p w:rsidR="00DA16E2" w:rsidRDefault="00CD26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2" w:rsidRDefault="00CD264D" w:rsidP="00DA16E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375"/>
    <w:multiLevelType w:val="hybridMultilevel"/>
    <w:tmpl w:val="E2E4EC52"/>
    <w:lvl w:ilvl="0" w:tplc="1F5EC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581CF7"/>
    <w:multiLevelType w:val="hybridMultilevel"/>
    <w:tmpl w:val="C3D2D71A"/>
    <w:lvl w:ilvl="0" w:tplc="9906F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F01AED"/>
    <w:multiLevelType w:val="hybridMultilevel"/>
    <w:tmpl w:val="0B1A5A74"/>
    <w:lvl w:ilvl="0" w:tplc="DC00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9008D4"/>
    <w:multiLevelType w:val="hybridMultilevel"/>
    <w:tmpl w:val="56D0CA4E"/>
    <w:lvl w:ilvl="0" w:tplc="8716C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B25908"/>
    <w:multiLevelType w:val="hybridMultilevel"/>
    <w:tmpl w:val="AA8AFC4A"/>
    <w:lvl w:ilvl="0" w:tplc="A86EF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797D4F"/>
    <w:multiLevelType w:val="hybridMultilevel"/>
    <w:tmpl w:val="42DC420A"/>
    <w:lvl w:ilvl="0" w:tplc="71985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4929E8"/>
    <w:multiLevelType w:val="hybridMultilevel"/>
    <w:tmpl w:val="67BE5458"/>
    <w:lvl w:ilvl="0" w:tplc="6AD61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6057A7"/>
    <w:multiLevelType w:val="hybridMultilevel"/>
    <w:tmpl w:val="FBCA1BEC"/>
    <w:lvl w:ilvl="0" w:tplc="68589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C256F5C"/>
    <w:multiLevelType w:val="hybridMultilevel"/>
    <w:tmpl w:val="483EE1A2"/>
    <w:lvl w:ilvl="0" w:tplc="A9243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8"/>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4D"/>
    <w:rsid w:val="00512B68"/>
    <w:rsid w:val="00CD264D"/>
    <w:rsid w:val="00CE0A1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09BAD4-6A07-4726-90B5-F0BD3A88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64D"/>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6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64D"/>
    <w:rPr>
      <w:rFonts w:eastAsiaTheme="minorHAnsi"/>
      <w:lang w:eastAsia="en-US"/>
    </w:rPr>
  </w:style>
  <w:style w:type="paragraph" w:styleId="a5">
    <w:name w:val="footer"/>
    <w:basedOn w:val="a"/>
    <w:link w:val="a6"/>
    <w:uiPriority w:val="99"/>
    <w:unhideWhenUsed/>
    <w:rsid w:val="00CD26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64D"/>
    <w:rPr>
      <w:rFonts w:eastAsiaTheme="minorHAnsi"/>
      <w:lang w:eastAsia="en-US"/>
    </w:rPr>
  </w:style>
  <w:style w:type="paragraph" w:styleId="a7">
    <w:name w:val="List Paragraph"/>
    <w:basedOn w:val="a"/>
    <w:uiPriority w:val="34"/>
    <w:qFormat/>
    <w:rsid w:val="00CD264D"/>
    <w:pPr>
      <w:ind w:left="720"/>
      <w:contextualSpacing/>
    </w:pPr>
  </w:style>
  <w:style w:type="paragraph" w:styleId="a8">
    <w:name w:val="Balloon Text"/>
    <w:basedOn w:val="a"/>
    <w:link w:val="a9"/>
    <w:uiPriority w:val="99"/>
    <w:semiHidden/>
    <w:unhideWhenUsed/>
    <w:rsid w:val="00CD26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264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yperlink" Target="consultantplus://offline/ref=4C826687087804B9A1DBE9F3FF45B1A810C55384F2AC6597D9500B696E8BF1CE981E4386BF6ABB37AF21733CC0DC808AE9D9CCDDB5A4084Ba2TEM" TargetMode="External"/><Relationship Id="rId26" Type="http://schemas.openxmlformats.org/officeDocument/2006/relationships/hyperlink" Target="consultantplus://offline/ref=4C826687087804B9A1DBE9F3FF45B1A810C55384F2AC6597D9500B696E8BF1CE981E4386BF6ABB37AF21733CC0DC808AE9D9CCDDB5A4084Ba2TEM" TargetMode="External"/><Relationship Id="rId3" Type="http://schemas.openxmlformats.org/officeDocument/2006/relationships/settings" Target="settings.xml"/><Relationship Id="rId21" Type="http://schemas.openxmlformats.org/officeDocument/2006/relationships/hyperlink" Target="consultantplus://offline/ref=4C826687087804B9A1DBE9F3FF45B1A810C55384F2AC6597D9500B696E8BF1CE981E4386BF6ABB37AF21733CC0DC808AE9D9CCDDB5A4084Ba2TEM" TargetMode="External"/><Relationship Id="rId7" Type="http://schemas.openxmlformats.org/officeDocument/2006/relationships/hyperlink" Target="consultantplus://offline/ref=C7AF6D1BF5EDA9581C2F26864B6BE4FC0FE620A68599940A5D60486D76637081dEx5C"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4C826687087804B9A1DBE9F3FF45B1A810C55384F2AC6597D9500B696E8BF1CE981E4386BF6ABB37AF21733CC0DC808AE9D9CCDDB5A4084Ba2TEM"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consultantplus://offline/ref=4C826687087804B9A1DBE9F3FF45B1A810C55384F2AC6597D9500B696E8BF1CE981E4386BF6ABB37AF21733CC0DC808AE9D9CCDDB5A4084Ba2TEM" TargetMode="External"/><Relationship Id="rId29" Type="http://schemas.openxmlformats.org/officeDocument/2006/relationships/hyperlink" Target="consultantplus://offline/ref=4C826687087804B9A1DBE9F3FF45B1A810C55384F2AC6597D9500B696E8BF1CE981E4386BF6ABB37AF21733CC0DC808AE9D9CCDDB5A4084Ba2TEM" TargetMode="External"/><Relationship Id="rId1" Type="http://schemas.openxmlformats.org/officeDocument/2006/relationships/numbering" Target="numbering.xml"/><Relationship Id="rId6" Type="http://schemas.openxmlformats.org/officeDocument/2006/relationships/hyperlink" Target="consultantplus://offline/ref=C7AF6D1BF5EDA9581C2F388B5D07B3F308EB7CAB84909C55083F1330216A7AD6A214BA46d3x9C" TargetMode="External"/><Relationship Id="rId11" Type="http://schemas.openxmlformats.org/officeDocument/2006/relationships/image" Target="media/image2.wmf"/><Relationship Id="rId24" Type="http://schemas.openxmlformats.org/officeDocument/2006/relationships/hyperlink" Target="consultantplus://offline/ref=4C826687087804B9A1DBE9F3FF45B1A810C55384F2AC6597D9500B696E8BF1CE981E4386BF6ABB37AF21733CC0DC808AE9D9CCDDB5A4084Ba2TE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hyperlink" Target="consultantplus://offline/ref=4C826687087804B9A1DBE9F3FF45B1A810C55384F2AC6597D9500B696E8BF1CE981E4386BF6ABB37AF21733CC0DC808AE9D9CCDDB5A4084Ba2TEM" TargetMode="External"/><Relationship Id="rId28" Type="http://schemas.openxmlformats.org/officeDocument/2006/relationships/hyperlink" Target="consultantplus://offline/ref=4C826687087804B9A1DBE9F3FF45B1A810C55384F2AC6597D9500B696E8BF1CE981E4386BF6ABB37AF21733CC0DC808AE9D9CCDDB5A4084Ba2TEM" TargetMode="External"/><Relationship Id="rId10" Type="http://schemas.openxmlformats.org/officeDocument/2006/relationships/hyperlink" Target="consultantplus://offline/ref=4C826687087804B9A1DBE9F3FF45B1A810C55384F2AC6597D9500B696E8BF1CE981E4386BF6ABB37AF21733CC0DC808AE9D9CCDDB5A4084Ba2TEM" TargetMode="External"/><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hyperlink" Target="consultantplus://offline/ref=4C826687087804B9A1DBE9F3FF45B1A810C55384F2AC6597D9500B696E8BF1CE981E4386BF6ABB37AF21733CC0DC808AE9D9CCDDB5A4084Ba2TEM" TargetMode="External"/><Relationship Id="rId27" Type="http://schemas.openxmlformats.org/officeDocument/2006/relationships/hyperlink" Target="consultantplus://offline/ref=4C826687087804B9A1DBE9F3FF45B1A810C55384F2AC6597D9500B696E8BF1CE981E4386BF6ABB37AF21733CC0DC808AE9D9CCDDB5A4084Ba2TEM" TargetMode="External"/><Relationship Id="rId30" Type="http://schemas.openxmlformats.org/officeDocument/2006/relationships/hyperlink" Target="consultantplus://offline/ref=4C826687087804B9A1DBE9F3FF45B1A810C55384F2AC6597D9500B696E8BF1CE981E4386BF6ABB37AF21733CC0DC808AE9D9CCDDB5A4084Ba2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9013</Words>
  <Characters>51377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Тагильцева Ольга Александровна</dc:creator>
  <cp:keywords/>
  <dc:description/>
  <cp:lastModifiedBy>Тагильцева Ольга Александровна</cp:lastModifiedBy>
  <cp:revision>1</cp:revision>
  <dcterms:created xsi:type="dcterms:W3CDTF">2018-12-24T04:26:00Z</dcterms:created>
  <dcterms:modified xsi:type="dcterms:W3CDTF">2018-12-24T04:26:00Z</dcterms:modified>
</cp:coreProperties>
</file>